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5714" w:rsidRPr="005E5714" w:rsidRDefault="005E5714" w:rsidP="005E5714">
      <w:pPr>
        <w:pStyle w:val="Teksttreci0"/>
        <w:shd w:val="clear" w:color="auto" w:fill="auto"/>
        <w:spacing w:before="0" w:after="0" w:line="360" w:lineRule="auto"/>
        <w:ind w:left="20" w:right="20" w:hanging="20"/>
        <w:jc w:val="center"/>
        <w:rPr>
          <w:rStyle w:val="TeksttreciPogrubienie"/>
          <w:rFonts w:ascii="Times New Roman" w:hAnsi="Times New Roman" w:cs="Times New Roman"/>
          <w:sz w:val="24"/>
          <w:szCs w:val="24"/>
        </w:rPr>
      </w:pPr>
      <w:r w:rsidRPr="005E5714">
        <w:rPr>
          <w:rStyle w:val="TeksttreciPogrubienie"/>
          <w:rFonts w:ascii="Times New Roman" w:hAnsi="Times New Roman" w:cs="Times New Roman"/>
          <w:sz w:val="28"/>
          <w:szCs w:val="24"/>
        </w:rPr>
        <w:t>Siły Zbrojne RP</w:t>
      </w:r>
    </w:p>
    <w:p w:rsidR="005E5714" w:rsidRDefault="005E5714" w:rsidP="00071EB7">
      <w:pPr>
        <w:pStyle w:val="Teksttreci0"/>
        <w:shd w:val="clear" w:color="auto" w:fill="auto"/>
        <w:spacing w:before="0" w:after="0" w:line="360" w:lineRule="auto"/>
        <w:ind w:left="20" w:right="20" w:firstLine="831"/>
        <w:jc w:val="both"/>
        <w:rPr>
          <w:rStyle w:val="TeksttreciPogrubienie"/>
          <w:rFonts w:ascii="Times New Roman" w:hAnsi="Times New Roman" w:cs="Times New Roman"/>
          <w:b w:val="0"/>
          <w:sz w:val="24"/>
          <w:szCs w:val="24"/>
        </w:rPr>
      </w:pPr>
    </w:p>
    <w:p w:rsidR="003E0F9E" w:rsidRPr="00071EB7" w:rsidRDefault="003E0F9E" w:rsidP="00071EB7">
      <w:pPr>
        <w:pStyle w:val="Teksttreci0"/>
        <w:shd w:val="clear" w:color="auto" w:fill="auto"/>
        <w:spacing w:before="0" w:after="0" w:line="360" w:lineRule="auto"/>
        <w:ind w:left="20" w:right="20" w:firstLine="831"/>
        <w:jc w:val="both"/>
        <w:rPr>
          <w:rFonts w:ascii="Times New Roman" w:hAnsi="Times New Roman" w:cs="Times New Roman"/>
          <w:sz w:val="24"/>
          <w:szCs w:val="24"/>
        </w:rPr>
      </w:pPr>
      <w:r w:rsidRPr="00071EB7">
        <w:rPr>
          <w:rStyle w:val="TeksttreciPogrubienie"/>
          <w:rFonts w:ascii="Times New Roman" w:hAnsi="Times New Roman" w:cs="Times New Roman"/>
          <w:b w:val="0"/>
          <w:sz w:val="24"/>
          <w:szCs w:val="24"/>
        </w:rPr>
        <w:t>Bezpieczeństwo narodowe</w:t>
      </w:r>
      <w:r w:rsidRPr="00071EB7">
        <w:rPr>
          <w:rFonts w:ascii="Times New Roman" w:hAnsi="Times New Roman" w:cs="Times New Roman"/>
          <w:sz w:val="24"/>
          <w:szCs w:val="24"/>
        </w:rPr>
        <w:t xml:space="preserve"> tworzy cały naród każdego dnia swoją pracą, postawą swych umysłów, serc i rąk zwiększając siłę narodową, chroniąc swe wartości oraz interesy narodowe i broniąc ich przed nieustannymi zagrożeniami militarnymi i </w:t>
      </w:r>
      <w:proofErr w:type="spellStart"/>
      <w:r w:rsidRPr="00071EB7">
        <w:rPr>
          <w:rFonts w:ascii="Times New Roman" w:hAnsi="Times New Roman" w:cs="Times New Roman"/>
          <w:sz w:val="24"/>
          <w:szCs w:val="24"/>
        </w:rPr>
        <w:t>niemilitarnymi</w:t>
      </w:r>
      <w:proofErr w:type="spellEnd"/>
      <w:r w:rsidRPr="00071EB7">
        <w:rPr>
          <w:rFonts w:ascii="Times New Roman" w:hAnsi="Times New Roman" w:cs="Times New Roman"/>
          <w:sz w:val="24"/>
          <w:szCs w:val="24"/>
        </w:rPr>
        <w:t>, a także tworząc sprzyjające naszym interesom warunki w środowisku międzynarodowym.</w:t>
      </w:r>
    </w:p>
    <w:p w:rsidR="009638C1" w:rsidRPr="00071EB7" w:rsidRDefault="00940407" w:rsidP="00071EB7">
      <w:pPr>
        <w:pStyle w:val="Teksttreci0"/>
        <w:shd w:val="clear" w:color="auto" w:fill="auto"/>
        <w:spacing w:before="0" w:after="0" w:line="360" w:lineRule="auto"/>
        <w:ind w:left="20" w:right="20" w:firstLine="831"/>
        <w:jc w:val="both"/>
        <w:rPr>
          <w:rFonts w:ascii="Times New Roman" w:hAnsi="Times New Roman" w:cs="Times New Roman"/>
          <w:sz w:val="24"/>
          <w:szCs w:val="24"/>
        </w:rPr>
      </w:pPr>
      <w:r w:rsidRPr="00071EB7">
        <w:rPr>
          <w:rStyle w:val="TeksttreciPogrubienie"/>
          <w:rFonts w:ascii="Times New Roman" w:hAnsi="Times New Roman" w:cs="Times New Roman"/>
          <w:b w:val="0"/>
          <w:sz w:val="24"/>
          <w:szCs w:val="24"/>
        </w:rPr>
        <w:t>Przygotowanie systemu obrony O</w:t>
      </w:r>
      <w:r w:rsidR="003E0F9E" w:rsidRPr="00071EB7">
        <w:rPr>
          <w:rStyle w:val="TeksttreciPogrubienie"/>
          <w:rFonts w:ascii="Times New Roman" w:hAnsi="Times New Roman" w:cs="Times New Roman"/>
          <w:b w:val="0"/>
          <w:sz w:val="24"/>
          <w:szCs w:val="24"/>
        </w:rPr>
        <w:t>jczyzny</w:t>
      </w:r>
      <w:r w:rsidR="003E0F9E" w:rsidRPr="00071EB7">
        <w:rPr>
          <w:rFonts w:ascii="Times New Roman" w:hAnsi="Times New Roman" w:cs="Times New Roman"/>
          <w:sz w:val="24"/>
          <w:szCs w:val="24"/>
        </w:rPr>
        <w:t xml:space="preserve"> spoczywa na reprezentujących naród i powołanych w celu jego reprezentowania organach i instytucjach. Stanowi o tym najważniejszy akt prawny - Konstytucja Rzeczypospolitej Pols</w:t>
      </w:r>
      <w:r w:rsidR="009D36C3" w:rsidRPr="00071EB7">
        <w:rPr>
          <w:rFonts w:ascii="Times New Roman" w:hAnsi="Times New Roman" w:cs="Times New Roman"/>
          <w:sz w:val="24"/>
          <w:szCs w:val="24"/>
        </w:rPr>
        <w:t xml:space="preserve">kiej. </w:t>
      </w:r>
      <w:r w:rsidR="003E0F9E" w:rsidRPr="00071EB7">
        <w:rPr>
          <w:rStyle w:val="TeksttreciPogrubienie"/>
          <w:rFonts w:ascii="Times New Roman" w:hAnsi="Times New Roman" w:cs="Times New Roman"/>
          <w:b w:val="0"/>
          <w:sz w:val="24"/>
          <w:szCs w:val="24"/>
        </w:rPr>
        <w:t>Konstytucja RP,</w:t>
      </w:r>
      <w:r w:rsidR="003E0F9E" w:rsidRPr="00071EB7">
        <w:rPr>
          <w:rFonts w:ascii="Times New Roman" w:hAnsi="Times New Roman" w:cs="Times New Roman"/>
          <w:sz w:val="24"/>
          <w:szCs w:val="24"/>
        </w:rPr>
        <w:t xml:space="preserve"> to najważniejszy akt prawny (ustawa zasadnicza) Rzeczypospolitej Polskiej, uchwalona 2 kwietni</w:t>
      </w:r>
      <w:r w:rsidR="00071EB7" w:rsidRPr="00071EB7">
        <w:rPr>
          <w:rFonts w:ascii="Times New Roman" w:hAnsi="Times New Roman" w:cs="Times New Roman"/>
          <w:sz w:val="24"/>
          <w:szCs w:val="24"/>
        </w:rPr>
        <w:t>a 1997 roku przez Zgromadzenie N</w:t>
      </w:r>
      <w:r w:rsidR="003E0F9E" w:rsidRPr="00071EB7">
        <w:rPr>
          <w:rFonts w:ascii="Times New Roman" w:hAnsi="Times New Roman" w:cs="Times New Roman"/>
          <w:sz w:val="24"/>
          <w:szCs w:val="24"/>
        </w:rPr>
        <w:t>arodowe, zatwierdzony w ogólnonarodowym referendum 25 maja 1997 roku.</w:t>
      </w:r>
      <w:r w:rsidR="009638C1" w:rsidRPr="00071EB7">
        <w:rPr>
          <w:rFonts w:ascii="Times New Roman" w:hAnsi="Times New Roman" w:cs="Times New Roman"/>
          <w:sz w:val="24"/>
          <w:szCs w:val="24"/>
        </w:rPr>
        <w:t xml:space="preserve"> </w:t>
      </w:r>
    </w:p>
    <w:p w:rsidR="003E0F9E" w:rsidRDefault="003E0F9E" w:rsidP="00071EB7">
      <w:pPr>
        <w:pStyle w:val="Teksttreci0"/>
        <w:shd w:val="clear" w:color="auto" w:fill="auto"/>
        <w:spacing w:before="0" w:after="0" w:line="360" w:lineRule="auto"/>
        <w:ind w:left="20" w:right="20" w:firstLine="831"/>
        <w:jc w:val="both"/>
        <w:rPr>
          <w:rFonts w:ascii="Times New Roman" w:hAnsi="Times New Roman" w:cs="Times New Roman"/>
          <w:sz w:val="24"/>
          <w:szCs w:val="24"/>
        </w:rPr>
      </w:pPr>
      <w:r w:rsidRPr="00071EB7">
        <w:rPr>
          <w:rStyle w:val="TeksttreciPogrubienie"/>
          <w:rFonts w:ascii="Times New Roman" w:hAnsi="Times New Roman" w:cs="Times New Roman"/>
          <w:b w:val="0"/>
          <w:sz w:val="24"/>
          <w:szCs w:val="24"/>
        </w:rPr>
        <w:t>Konstytucja RP,</w:t>
      </w:r>
      <w:r w:rsidRPr="00071EB7">
        <w:rPr>
          <w:rFonts w:ascii="Times New Roman" w:hAnsi="Times New Roman" w:cs="Times New Roman"/>
          <w:sz w:val="24"/>
          <w:szCs w:val="24"/>
        </w:rPr>
        <w:t xml:space="preserve"> jako najwyższa „Karta praw i obowiązków obywatelskich", świadectwo suwerenności i niezawisłości Państwa Polskiego", stanowi zbiór podstawowych zasad funkcjonowania państwa, określający uprawnienia, sposób powoływania i strukturę organów władzy oraz podstawowe prawa i obowiązki obywateli.</w:t>
      </w:r>
      <w:r w:rsidR="00940407" w:rsidRPr="00071EB7">
        <w:rPr>
          <w:rFonts w:ascii="Times New Roman" w:hAnsi="Times New Roman" w:cs="Times New Roman"/>
          <w:sz w:val="24"/>
          <w:szCs w:val="24"/>
        </w:rPr>
        <w:t xml:space="preserve"> Artykuł 26 Konstytucji stanowi że,  „</w:t>
      </w:r>
      <w:r w:rsidRPr="00071EB7">
        <w:rPr>
          <w:rFonts w:ascii="Times New Roman" w:hAnsi="Times New Roman" w:cs="Times New Roman"/>
          <w:sz w:val="24"/>
          <w:szCs w:val="24"/>
        </w:rPr>
        <w:t>Siły Zbrojne Rzeczypospolitej Polskiej służą ochronie niepodległości państwa i niepodzielności jego terytorium oraz zapewnieniu bezpieczeństwa i nienaruszalności jego granic.</w:t>
      </w:r>
      <w:r w:rsidR="00940407" w:rsidRPr="00071EB7">
        <w:rPr>
          <w:rFonts w:ascii="Times New Roman" w:hAnsi="Times New Roman" w:cs="Times New Roman"/>
          <w:sz w:val="24"/>
          <w:szCs w:val="24"/>
        </w:rPr>
        <w:t xml:space="preserve"> </w:t>
      </w:r>
      <w:r w:rsidRPr="00071EB7">
        <w:rPr>
          <w:rFonts w:ascii="Times New Roman" w:hAnsi="Times New Roman" w:cs="Times New Roman"/>
          <w:sz w:val="24"/>
          <w:szCs w:val="24"/>
        </w:rPr>
        <w:t>Siły Zbrojne zachowują neutralność w sprawach politycznych oraz podlegają cywilnej i demokratycznej kontroli</w:t>
      </w:r>
      <w:r w:rsidR="00940407" w:rsidRPr="00071EB7">
        <w:rPr>
          <w:rFonts w:ascii="Times New Roman" w:hAnsi="Times New Roman" w:cs="Times New Roman"/>
          <w:sz w:val="24"/>
          <w:szCs w:val="24"/>
        </w:rPr>
        <w:t>”</w:t>
      </w:r>
      <w:r w:rsidRPr="00071EB7">
        <w:rPr>
          <w:rFonts w:ascii="Times New Roman" w:hAnsi="Times New Roman" w:cs="Times New Roman"/>
          <w:sz w:val="24"/>
          <w:szCs w:val="24"/>
        </w:rPr>
        <w:t>.</w:t>
      </w:r>
      <w:r w:rsidR="00940407" w:rsidRPr="00071EB7">
        <w:rPr>
          <w:rFonts w:ascii="Times New Roman" w:hAnsi="Times New Roman" w:cs="Times New Roman"/>
          <w:sz w:val="24"/>
          <w:szCs w:val="24"/>
        </w:rPr>
        <w:t xml:space="preserve"> Zaś artykuł 85 w punkcie 1 stanowi  że, </w:t>
      </w:r>
      <w:r w:rsidR="00940407" w:rsidRPr="00071EB7">
        <w:rPr>
          <w:rFonts w:ascii="Times New Roman" w:hAnsi="Times New Roman" w:cs="Times New Roman"/>
          <w:i/>
          <w:sz w:val="24"/>
          <w:szCs w:val="24"/>
        </w:rPr>
        <w:t>„</w:t>
      </w:r>
      <w:r w:rsidRPr="00071EB7">
        <w:rPr>
          <w:rFonts w:ascii="Times New Roman" w:hAnsi="Times New Roman" w:cs="Times New Roman"/>
          <w:i/>
          <w:sz w:val="24"/>
          <w:szCs w:val="24"/>
        </w:rPr>
        <w:t>Obowiązkiem obywatela polskiego jest obrona Ojczyzny</w:t>
      </w:r>
      <w:r w:rsidR="00940407" w:rsidRPr="00071EB7">
        <w:rPr>
          <w:rFonts w:ascii="Times New Roman" w:hAnsi="Times New Roman" w:cs="Times New Roman"/>
          <w:i/>
          <w:sz w:val="24"/>
          <w:szCs w:val="24"/>
        </w:rPr>
        <w:t>”</w:t>
      </w:r>
      <w:r w:rsidR="00940407" w:rsidRPr="00071EB7">
        <w:rPr>
          <w:rStyle w:val="Odwoanieprzypisudolnego"/>
          <w:rFonts w:ascii="Times New Roman" w:hAnsi="Times New Roman" w:cs="Times New Roman"/>
          <w:sz w:val="24"/>
          <w:szCs w:val="24"/>
        </w:rPr>
        <w:footnoteReference w:id="1"/>
      </w:r>
      <w:r w:rsidRPr="00071EB7">
        <w:rPr>
          <w:rFonts w:ascii="Times New Roman" w:hAnsi="Times New Roman" w:cs="Times New Roman"/>
          <w:sz w:val="24"/>
          <w:szCs w:val="24"/>
        </w:rPr>
        <w:t>.</w:t>
      </w:r>
      <w:r w:rsidR="00D64682" w:rsidRPr="00071EB7">
        <w:rPr>
          <w:rFonts w:ascii="Times New Roman" w:hAnsi="Times New Roman" w:cs="Times New Roman"/>
          <w:sz w:val="24"/>
          <w:szCs w:val="24"/>
        </w:rPr>
        <w:t xml:space="preserve"> Także sejmowa ustawa o powszechnym obowiązku obrony stanowi że „</w:t>
      </w:r>
      <w:r w:rsidR="00D64682" w:rsidRPr="00071EB7">
        <w:rPr>
          <w:rFonts w:ascii="Times New Roman" w:hAnsi="Times New Roman" w:cs="Times New Roman"/>
          <w:i/>
          <w:sz w:val="24"/>
          <w:szCs w:val="24"/>
        </w:rPr>
        <w:t>Obrona Ojczyzny jest sprawą i obowiązkiem wszystkich obywateli Rzeczypospolitej Polskiej”</w:t>
      </w:r>
      <w:r w:rsidR="00D64682" w:rsidRPr="00071EB7">
        <w:rPr>
          <w:rStyle w:val="Odwoanieprzypisudolnego"/>
          <w:rFonts w:ascii="Times New Roman" w:hAnsi="Times New Roman" w:cs="Times New Roman"/>
          <w:sz w:val="24"/>
          <w:szCs w:val="24"/>
        </w:rPr>
        <w:t xml:space="preserve"> </w:t>
      </w:r>
      <w:r w:rsidR="00D64682" w:rsidRPr="00071EB7">
        <w:rPr>
          <w:rStyle w:val="Odwoanieprzypisudolnego"/>
          <w:rFonts w:ascii="Times New Roman" w:hAnsi="Times New Roman" w:cs="Times New Roman"/>
          <w:sz w:val="24"/>
          <w:szCs w:val="24"/>
        </w:rPr>
        <w:footnoteReference w:id="2"/>
      </w:r>
      <w:r w:rsidR="00D64682" w:rsidRPr="00071EB7">
        <w:rPr>
          <w:rFonts w:ascii="Times New Roman" w:hAnsi="Times New Roman" w:cs="Times New Roman"/>
          <w:i/>
          <w:sz w:val="24"/>
          <w:szCs w:val="24"/>
        </w:rPr>
        <w:t>.</w:t>
      </w:r>
      <w:r w:rsidR="00D64682" w:rsidRPr="00071EB7">
        <w:rPr>
          <w:rFonts w:ascii="Times New Roman" w:hAnsi="Times New Roman" w:cs="Times New Roman"/>
          <w:i/>
          <w:sz w:val="24"/>
          <w:szCs w:val="24"/>
        </w:rPr>
        <w:cr/>
      </w:r>
      <w:r w:rsidR="00D64682" w:rsidRPr="00071EB7">
        <w:rPr>
          <w:rFonts w:ascii="Times New Roman" w:hAnsi="Times New Roman" w:cs="Times New Roman"/>
          <w:sz w:val="24"/>
          <w:szCs w:val="24"/>
        </w:rPr>
        <w:t xml:space="preserve">  </w:t>
      </w:r>
      <w:r w:rsidR="00D64682" w:rsidRPr="00071EB7">
        <w:rPr>
          <w:rFonts w:ascii="Times New Roman" w:hAnsi="Times New Roman" w:cs="Times New Roman"/>
          <w:sz w:val="24"/>
          <w:szCs w:val="24"/>
        </w:rPr>
        <w:tab/>
        <w:t>W</w:t>
      </w:r>
      <w:r w:rsidRPr="00071EB7">
        <w:rPr>
          <w:rFonts w:ascii="Times New Roman" w:hAnsi="Times New Roman" w:cs="Times New Roman"/>
          <w:sz w:val="24"/>
          <w:szCs w:val="24"/>
        </w:rPr>
        <w:t xml:space="preserve"> </w:t>
      </w:r>
      <w:r w:rsidR="00940407" w:rsidRPr="00071EB7">
        <w:rPr>
          <w:rFonts w:ascii="Times New Roman" w:hAnsi="Times New Roman" w:cs="Times New Roman"/>
          <w:sz w:val="24"/>
          <w:szCs w:val="24"/>
        </w:rPr>
        <w:t xml:space="preserve">postępującym </w:t>
      </w:r>
      <w:r w:rsidRPr="00071EB7">
        <w:rPr>
          <w:rFonts w:ascii="Times New Roman" w:hAnsi="Times New Roman" w:cs="Times New Roman"/>
          <w:sz w:val="24"/>
          <w:szCs w:val="24"/>
        </w:rPr>
        <w:t xml:space="preserve">procesie profesjonalizacji i uzawodowienia armii, powszechny obowiązek służby wojskowej, potocznie zwany poborem, nie został zlikwidowany, tylko zawieszony na czas nieokreślony. </w:t>
      </w:r>
      <w:r w:rsidR="00585FBD" w:rsidRPr="00071EB7">
        <w:rPr>
          <w:rFonts w:ascii="Times New Roman" w:hAnsi="Times New Roman" w:cs="Times New Roman"/>
          <w:sz w:val="24"/>
          <w:szCs w:val="24"/>
        </w:rPr>
        <w:t xml:space="preserve">Nie zwalnia to jednak władz państwa z utrzymywania rezerw mobilizacyjnych na poziomie gwarantującym zapewnienie bezpieczeństwa. I choć czas tzw. „armii masowych” wydaje się być zamierzchłą przeszłością, to w dalszym ciągu teza że „rezerwy wygrywają wojny” pozostaje ciągle aktualna i nic nie wskazuje na czas jej zmierzchu. </w:t>
      </w:r>
      <w:r w:rsidR="00817216" w:rsidRPr="00071EB7">
        <w:rPr>
          <w:rFonts w:ascii="Times New Roman" w:hAnsi="Times New Roman" w:cs="Times New Roman"/>
          <w:sz w:val="24"/>
          <w:szCs w:val="24"/>
        </w:rPr>
        <w:t xml:space="preserve">Klasyk teorii wojny Carl von Clausewitz, a także wielu innych teoretyków wojskowości zakładało, że przy stratach w liczbie żołnierzy rzędu ok. 10% całkowitej </w:t>
      </w:r>
      <w:r w:rsidR="00817216" w:rsidRPr="00071EB7">
        <w:rPr>
          <w:rFonts w:ascii="Times New Roman" w:hAnsi="Times New Roman" w:cs="Times New Roman"/>
          <w:sz w:val="24"/>
          <w:szCs w:val="24"/>
        </w:rPr>
        <w:lastRenderedPageBreak/>
        <w:t>populacji państwa, staje się ono całkowicie niezdolne do prowadzenia wojny. Powołanie pod broń tak wielkiej części zdolnych do służby wojskowej (w warunkach współczesnej Polski to armia rzędu 3,5 mln</w:t>
      </w:r>
      <w:r w:rsidR="009D36C3" w:rsidRPr="00071EB7">
        <w:rPr>
          <w:rFonts w:ascii="Times New Roman" w:hAnsi="Times New Roman" w:cs="Times New Roman"/>
          <w:sz w:val="24"/>
          <w:szCs w:val="24"/>
        </w:rPr>
        <w:t xml:space="preserve"> żołnierzy pod bronią</w:t>
      </w:r>
      <w:r w:rsidR="00817216" w:rsidRPr="00071EB7">
        <w:rPr>
          <w:rFonts w:ascii="Times New Roman" w:hAnsi="Times New Roman" w:cs="Times New Roman"/>
          <w:sz w:val="24"/>
          <w:szCs w:val="24"/>
        </w:rPr>
        <w:t xml:space="preserve">!) uderza w możliwość prowadzenia wojny, gdyż są to wykwalifikowani robotnicy, inżynierowie, menedżerowie, lekarze </w:t>
      </w:r>
      <w:proofErr w:type="spellStart"/>
      <w:r w:rsidR="00817216" w:rsidRPr="00071EB7">
        <w:rPr>
          <w:rFonts w:ascii="Times New Roman" w:hAnsi="Times New Roman" w:cs="Times New Roman"/>
          <w:sz w:val="24"/>
          <w:szCs w:val="24"/>
        </w:rPr>
        <w:t>itp</w:t>
      </w:r>
      <w:proofErr w:type="spellEnd"/>
      <w:r w:rsidR="00817216" w:rsidRPr="00071EB7">
        <w:rPr>
          <w:rFonts w:ascii="Times New Roman" w:hAnsi="Times New Roman" w:cs="Times New Roman"/>
          <w:sz w:val="24"/>
          <w:szCs w:val="24"/>
        </w:rPr>
        <w:t>…</w:t>
      </w:r>
      <w:r w:rsidR="00817216" w:rsidRPr="00071EB7">
        <w:rPr>
          <w:rStyle w:val="Odwoanieprzypisudolnego"/>
          <w:rFonts w:ascii="Times New Roman" w:hAnsi="Times New Roman" w:cs="Times New Roman"/>
          <w:sz w:val="24"/>
          <w:szCs w:val="24"/>
        </w:rPr>
        <w:footnoteReference w:id="3"/>
      </w:r>
      <w:r w:rsidR="00817216" w:rsidRPr="00071EB7">
        <w:rPr>
          <w:rFonts w:ascii="Times New Roman" w:hAnsi="Times New Roman" w:cs="Times New Roman"/>
          <w:sz w:val="24"/>
          <w:szCs w:val="24"/>
        </w:rPr>
        <w:t xml:space="preserve">. Samo sformowanie tak dużej armii jest ogromnym wysiłkiem </w:t>
      </w:r>
      <w:r w:rsidR="00D64682" w:rsidRPr="00071EB7">
        <w:rPr>
          <w:rFonts w:ascii="Times New Roman" w:hAnsi="Times New Roman" w:cs="Times New Roman"/>
          <w:sz w:val="24"/>
          <w:szCs w:val="24"/>
        </w:rPr>
        <w:t>organizacyjnym i finansowym, a</w:t>
      </w:r>
      <w:r w:rsidR="00817216" w:rsidRPr="00071EB7">
        <w:rPr>
          <w:rFonts w:ascii="Times New Roman" w:hAnsi="Times New Roman" w:cs="Times New Roman"/>
          <w:sz w:val="24"/>
          <w:szCs w:val="24"/>
        </w:rPr>
        <w:t xml:space="preserve"> to dopiero początek drogi. Armia</w:t>
      </w:r>
      <w:r w:rsidR="009D36C3" w:rsidRPr="00071EB7">
        <w:rPr>
          <w:rFonts w:ascii="Times New Roman" w:hAnsi="Times New Roman" w:cs="Times New Roman"/>
          <w:sz w:val="24"/>
          <w:szCs w:val="24"/>
        </w:rPr>
        <w:t>,</w:t>
      </w:r>
      <w:r w:rsidR="00817216" w:rsidRPr="00071EB7">
        <w:rPr>
          <w:rFonts w:ascii="Times New Roman" w:hAnsi="Times New Roman" w:cs="Times New Roman"/>
          <w:sz w:val="24"/>
          <w:szCs w:val="24"/>
        </w:rPr>
        <w:t xml:space="preserve"> aby mogła być skutecznym narzędziem</w:t>
      </w:r>
      <w:r w:rsidR="00071EB7" w:rsidRPr="00071EB7">
        <w:rPr>
          <w:rFonts w:ascii="Times New Roman" w:hAnsi="Times New Roman" w:cs="Times New Roman"/>
          <w:sz w:val="24"/>
          <w:szCs w:val="24"/>
        </w:rPr>
        <w:t xml:space="preserve">, nie tylko do </w:t>
      </w:r>
      <w:r w:rsidR="00817216" w:rsidRPr="00071EB7">
        <w:rPr>
          <w:rFonts w:ascii="Times New Roman" w:hAnsi="Times New Roman" w:cs="Times New Roman"/>
          <w:sz w:val="24"/>
          <w:szCs w:val="24"/>
        </w:rPr>
        <w:t xml:space="preserve">prowadzenia wojny potrzebuje wykwalifikowanych i dobrze wyszkolonych (w czasie pokoju) oficerów - rezerwistów którzy przejmą ciężar prowadzenia wojny na swoje ramiona.  Oficerami powinni być ludzie z elity intelektualnej kraju, a tych można i należy szukać wśród absolwentów wyższych uczelni. </w:t>
      </w:r>
    </w:p>
    <w:p w:rsidR="005E5714" w:rsidRPr="00071EB7" w:rsidRDefault="005E5714" w:rsidP="00071EB7">
      <w:pPr>
        <w:pStyle w:val="Teksttreci0"/>
        <w:shd w:val="clear" w:color="auto" w:fill="auto"/>
        <w:spacing w:before="0" w:after="0" w:line="360" w:lineRule="auto"/>
        <w:ind w:left="20" w:right="20" w:firstLine="831"/>
        <w:jc w:val="both"/>
        <w:rPr>
          <w:rFonts w:ascii="Times New Roman" w:hAnsi="Times New Roman" w:cs="Times New Roman"/>
          <w:sz w:val="24"/>
          <w:szCs w:val="24"/>
        </w:rPr>
      </w:pPr>
      <w:r>
        <w:rPr>
          <w:rFonts w:ascii="Times New Roman" w:hAnsi="Times New Roman" w:cs="Times New Roman"/>
          <w:sz w:val="24"/>
          <w:szCs w:val="24"/>
        </w:rPr>
        <w:t>Tematyka Sił Zbrojnych jest bardzo rozległa, a ze względu na ograniczony czas w trakcie tych zajęć poruszone będą najbardziej istotne elementy składowe SZ.</w:t>
      </w:r>
    </w:p>
    <w:p w:rsidR="00940407" w:rsidRPr="00071EB7" w:rsidRDefault="00940407" w:rsidP="00071EB7">
      <w:pPr>
        <w:pStyle w:val="Teksttreci0"/>
        <w:shd w:val="clear" w:color="auto" w:fill="auto"/>
        <w:spacing w:before="0" w:after="0" w:line="360" w:lineRule="auto"/>
        <w:ind w:left="20" w:right="20" w:firstLine="831"/>
        <w:jc w:val="both"/>
        <w:rPr>
          <w:rFonts w:ascii="Times New Roman" w:hAnsi="Times New Roman" w:cs="Times New Roman"/>
          <w:sz w:val="24"/>
          <w:szCs w:val="24"/>
        </w:rPr>
      </w:pPr>
    </w:p>
    <w:p w:rsidR="000F1BEC" w:rsidRPr="00071EB7" w:rsidRDefault="009D36C3" w:rsidP="00071EB7">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Rozdział 1. </w:t>
      </w:r>
      <w:r w:rsidR="000F1BEC" w:rsidRPr="00071EB7">
        <w:rPr>
          <w:rFonts w:ascii="Times New Roman" w:hAnsi="Times New Roman" w:cs="Times New Roman"/>
          <w:sz w:val="24"/>
          <w:szCs w:val="24"/>
        </w:rPr>
        <w:t>Dowodzenie</w:t>
      </w:r>
    </w:p>
    <w:p w:rsidR="009A62B4" w:rsidRPr="00071EB7" w:rsidRDefault="009A62B4"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Od początku formowania się skupisk ludzkich które były </w:t>
      </w:r>
      <w:r w:rsidR="00D438BF" w:rsidRPr="00071EB7">
        <w:rPr>
          <w:rFonts w:ascii="Times New Roman" w:hAnsi="Times New Roman" w:cs="Times New Roman"/>
          <w:sz w:val="24"/>
          <w:szCs w:val="24"/>
        </w:rPr>
        <w:t>jedynym</w:t>
      </w:r>
      <w:r w:rsidRPr="00071EB7">
        <w:rPr>
          <w:rFonts w:ascii="Times New Roman" w:hAnsi="Times New Roman" w:cs="Times New Roman"/>
          <w:sz w:val="24"/>
          <w:szCs w:val="24"/>
        </w:rPr>
        <w:t xml:space="preserve"> skutecznym sposobem przetrwania pojawiało się dążenie do rozwijania </w:t>
      </w:r>
      <w:r w:rsidR="00D438BF" w:rsidRPr="00071EB7">
        <w:rPr>
          <w:rFonts w:ascii="Times New Roman" w:hAnsi="Times New Roman" w:cs="Times New Roman"/>
          <w:sz w:val="24"/>
          <w:szCs w:val="24"/>
        </w:rPr>
        <w:t>zdolności</w:t>
      </w:r>
      <w:r w:rsidRPr="00071EB7">
        <w:rPr>
          <w:rFonts w:ascii="Times New Roman" w:hAnsi="Times New Roman" w:cs="Times New Roman"/>
          <w:sz w:val="24"/>
          <w:szCs w:val="24"/>
        </w:rPr>
        <w:t xml:space="preserve"> obronnych tych gromad. </w:t>
      </w:r>
      <w:r w:rsidR="00D438BF" w:rsidRPr="00071EB7">
        <w:rPr>
          <w:rFonts w:ascii="Times New Roman" w:hAnsi="Times New Roman" w:cs="Times New Roman"/>
          <w:sz w:val="24"/>
          <w:szCs w:val="24"/>
        </w:rPr>
        <w:t>Wszyscy zdolni do walki mężczyźni uważani byli za potencjalnych wojowników</w:t>
      </w:r>
      <w:r w:rsidR="00D438BF" w:rsidRPr="00071EB7">
        <w:rPr>
          <w:rStyle w:val="Odwoanieprzypisudolnego"/>
          <w:rFonts w:ascii="Times New Roman" w:hAnsi="Times New Roman" w:cs="Times New Roman"/>
          <w:sz w:val="24"/>
          <w:szCs w:val="24"/>
        </w:rPr>
        <w:footnoteReference w:id="4"/>
      </w:r>
      <w:r w:rsidR="00D438BF" w:rsidRPr="00071EB7">
        <w:rPr>
          <w:rFonts w:ascii="Times New Roman" w:hAnsi="Times New Roman" w:cs="Times New Roman"/>
          <w:sz w:val="24"/>
          <w:szCs w:val="24"/>
        </w:rPr>
        <w:t xml:space="preserve">. Wtedy nastąpił proces wyodrębnienia pierwszych grup zbrojnych których celem była obrona interesów wspólnot plemiennych. Konsekwencją takiego stanu było pojawienie się pojęcia „dowodzenie”. I choć miało to miejsce w czasach prehistorycznych gdy zapewne wtedy nikt tego tak tego nie nazywał, to odczucie potrzeby koordynowania i ukierunkowania wspólnego wysiłku był </w:t>
      </w:r>
      <w:r w:rsidR="001F02A6" w:rsidRPr="00071EB7">
        <w:rPr>
          <w:rFonts w:ascii="Times New Roman" w:hAnsi="Times New Roman" w:cs="Times New Roman"/>
          <w:sz w:val="24"/>
          <w:szCs w:val="24"/>
        </w:rPr>
        <w:t>bardziej odczuwalny jako jedyny skuteczny środek przetrwania.</w:t>
      </w:r>
      <w:r w:rsidR="00D438BF" w:rsidRPr="00071EB7">
        <w:rPr>
          <w:rFonts w:ascii="Times New Roman" w:hAnsi="Times New Roman" w:cs="Times New Roman"/>
          <w:sz w:val="24"/>
          <w:szCs w:val="24"/>
        </w:rPr>
        <w:t xml:space="preserve"> </w:t>
      </w:r>
      <w:r w:rsidR="001F02A6" w:rsidRPr="00071EB7">
        <w:rPr>
          <w:rFonts w:ascii="Times New Roman" w:hAnsi="Times New Roman" w:cs="Times New Roman"/>
          <w:sz w:val="24"/>
          <w:szCs w:val="24"/>
        </w:rPr>
        <w:t>Taki stan rzeczy najpierw wykształcił potrzebę przywództwa, które z czasem zmieniło się w dowodzenie.</w:t>
      </w:r>
    </w:p>
    <w:p w:rsidR="00F71467" w:rsidRPr="00071EB7" w:rsidRDefault="001F02A6"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Etymologia pojęcia „dowodzenie” że nie zawsze oznaczało ono to co rozumiemy przez nie obecnie</w:t>
      </w:r>
      <w:r w:rsidRPr="00071EB7">
        <w:rPr>
          <w:rStyle w:val="Odwoanieprzypisudolnego"/>
          <w:rFonts w:ascii="Times New Roman" w:hAnsi="Times New Roman" w:cs="Times New Roman"/>
          <w:sz w:val="24"/>
          <w:szCs w:val="24"/>
        </w:rPr>
        <w:footnoteReference w:id="5"/>
      </w:r>
      <w:r w:rsidRPr="00071EB7">
        <w:rPr>
          <w:rFonts w:ascii="Times New Roman" w:hAnsi="Times New Roman" w:cs="Times New Roman"/>
          <w:sz w:val="24"/>
          <w:szCs w:val="24"/>
        </w:rPr>
        <w:t xml:space="preserve">. Pierwotnie bowiem słowo „dowodzić” </w:t>
      </w:r>
      <w:r w:rsidR="009F74E9" w:rsidRPr="00071EB7">
        <w:rPr>
          <w:rFonts w:ascii="Times New Roman" w:hAnsi="Times New Roman" w:cs="Times New Roman"/>
          <w:sz w:val="24"/>
          <w:szCs w:val="24"/>
        </w:rPr>
        <w:t xml:space="preserve">(wodzić) </w:t>
      </w:r>
      <w:r w:rsidRPr="00071EB7">
        <w:rPr>
          <w:rFonts w:ascii="Times New Roman" w:hAnsi="Times New Roman" w:cs="Times New Roman"/>
          <w:sz w:val="24"/>
          <w:szCs w:val="24"/>
        </w:rPr>
        <w:t xml:space="preserve">obejmowało </w:t>
      </w:r>
      <w:r w:rsidR="009F74E9" w:rsidRPr="00071EB7">
        <w:rPr>
          <w:rFonts w:ascii="Times New Roman" w:hAnsi="Times New Roman" w:cs="Times New Roman"/>
          <w:sz w:val="24"/>
          <w:szCs w:val="24"/>
        </w:rPr>
        <w:t>jedynie doprowadzenie sił w rejon rozstrzygającego starcia i ewentualne podjęcie decyzji o podjęciu walki, natomiast kierowania walką nie obejmowało. Wynikało to głównie z innego rozumienia słowa „wodzić” co w potocznym rozumieniu znaczyło „prowadzić”. Genealogia słowa „wojewoda” wydaje się wskazywać na tę zasadę, gd</w:t>
      </w:r>
      <w:r w:rsidR="00F16E62" w:rsidRPr="00071EB7">
        <w:rPr>
          <w:rFonts w:ascii="Times New Roman" w:hAnsi="Times New Roman" w:cs="Times New Roman"/>
          <w:sz w:val="24"/>
          <w:szCs w:val="24"/>
        </w:rPr>
        <w:t>yż wojewoda w imieniu króla miał</w:t>
      </w:r>
      <w:r w:rsidR="009F74E9" w:rsidRPr="00071EB7">
        <w:rPr>
          <w:rFonts w:ascii="Times New Roman" w:hAnsi="Times New Roman" w:cs="Times New Roman"/>
          <w:sz w:val="24"/>
          <w:szCs w:val="24"/>
        </w:rPr>
        <w:t xml:space="preserve"> „wieść wojów” we wskazane przez króla miejsce, a sam fakt i sposób ich wykorzystania </w:t>
      </w:r>
      <w:r w:rsidR="009F74E9" w:rsidRPr="00071EB7">
        <w:rPr>
          <w:rFonts w:ascii="Times New Roman" w:hAnsi="Times New Roman" w:cs="Times New Roman"/>
          <w:sz w:val="24"/>
          <w:szCs w:val="24"/>
        </w:rPr>
        <w:lastRenderedPageBreak/>
        <w:t>pozostawał w gestii króla</w:t>
      </w:r>
      <w:r w:rsidR="00EF4828" w:rsidRPr="00071EB7">
        <w:rPr>
          <w:rStyle w:val="Odwoanieprzypisudolnego"/>
          <w:rFonts w:ascii="Times New Roman" w:hAnsi="Times New Roman" w:cs="Times New Roman"/>
          <w:sz w:val="24"/>
          <w:szCs w:val="24"/>
        </w:rPr>
        <w:footnoteReference w:id="6"/>
      </w:r>
      <w:r w:rsidR="009F74E9" w:rsidRPr="00071EB7">
        <w:rPr>
          <w:rFonts w:ascii="Times New Roman" w:hAnsi="Times New Roman" w:cs="Times New Roman"/>
          <w:sz w:val="24"/>
          <w:szCs w:val="24"/>
        </w:rPr>
        <w:t xml:space="preserve">. </w:t>
      </w:r>
      <w:r w:rsidR="002B1055" w:rsidRPr="00071EB7">
        <w:rPr>
          <w:rFonts w:ascii="Times New Roman" w:hAnsi="Times New Roman" w:cs="Times New Roman"/>
          <w:sz w:val="24"/>
          <w:szCs w:val="24"/>
        </w:rPr>
        <w:t>Taki stan rzeczy jednoznacznie wskazywał że o dowodzeniu można było mówić jedynie w czasie działań bojowych</w:t>
      </w:r>
      <w:r w:rsidR="002B1055" w:rsidRPr="00071EB7">
        <w:rPr>
          <w:rStyle w:val="Odwoanieprzypisudolnego"/>
          <w:rFonts w:ascii="Times New Roman" w:hAnsi="Times New Roman" w:cs="Times New Roman"/>
          <w:sz w:val="24"/>
          <w:szCs w:val="24"/>
        </w:rPr>
        <w:footnoteReference w:id="7"/>
      </w:r>
      <w:r w:rsidR="002B1055" w:rsidRPr="00071EB7">
        <w:rPr>
          <w:rFonts w:ascii="Times New Roman" w:hAnsi="Times New Roman" w:cs="Times New Roman"/>
          <w:sz w:val="24"/>
          <w:szCs w:val="24"/>
        </w:rPr>
        <w:t xml:space="preserve">. Antoni </w:t>
      </w:r>
      <w:proofErr w:type="spellStart"/>
      <w:r w:rsidR="002B1055" w:rsidRPr="00071EB7">
        <w:rPr>
          <w:rFonts w:ascii="Times New Roman" w:hAnsi="Times New Roman" w:cs="Times New Roman"/>
          <w:sz w:val="24"/>
          <w:szCs w:val="24"/>
        </w:rPr>
        <w:t>Apanowicz</w:t>
      </w:r>
      <w:proofErr w:type="spellEnd"/>
      <w:r w:rsidR="002B1055" w:rsidRPr="00071EB7">
        <w:rPr>
          <w:rFonts w:ascii="Times New Roman" w:hAnsi="Times New Roman" w:cs="Times New Roman"/>
          <w:sz w:val="24"/>
          <w:szCs w:val="24"/>
        </w:rPr>
        <w:t xml:space="preserve"> pisze „zasadnicze różnice pomiędzy sytuacją, w jakiej odbywa się kierowanie, a w sytuacji w jakiej odbywa się dowodzenie powstają wówczas kiedy ta ostatnia się urealnia czyli w walce</w:t>
      </w:r>
      <w:r w:rsidR="00F60E41" w:rsidRPr="00071EB7">
        <w:rPr>
          <w:rFonts w:ascii="Times New Roman" w:hAnsi="Times New Roman" w:cs="Times New Roman"/>
          <w:sz w:val="24"/>
          <w:szCs w:val="24"/>
        </w:rPr>
        <w:t>”</w:t>
      </w:r>
      <w:r w:rsidR="002B1055" w:rsidRPr="00071EB7">
        <w:rPr>
          <w:rStyle w:val="Odwoanieprzypisudolnego"/>
          <w:rFonts w:ascii="Times New Roman" w:hAnsi="Times New Roman" w:cs="Times New Roman"/>
          <w:sz w:val="24"/>
          <w:szCs w:val="24"/>
        </w:rPr>
        <w:footnoteReference w:id="8"/>
      </w:r>
      <w:r w:rsidR="002B1055" w:rsidRPr="00071EB7">
        <w:rPr>
          <w:rFonts w:ascii="Times New Roman" w:hAnsi="Times New Roman" w:cs="Times New Roman"/>
          <w:sz w:val="24"/>
          <w:szCs w:val="24"/>
        </w:rPr>
        <w:t xml:space="preserve">. Na bazie takiego </w:t>
      </w:r>
      <w:r w:rsidR="003A48B0" w:rsidRPr="00071EB7">
        <w:rPr>
          <w:rFonts w:ascii="Times New Roman" w:hAnsi="Times New Roman" w:cs="Times New Roman"/>
          <w:sz w:val="24"/>
          <w:szCs w:val="24"/>
        </w:rPr>
        <w:t>pojmowania</w:t>
      </w:r>
      <w:r w:rsidR="002B1055" w:rsidRPr="00071EB7">
        <w:rPr>
          <w:rFonts w:ascii="Times New Roman" w:hAnsi="Times New Roman" w:cs="Times New Roman"/>
          <w:sz w:val="24"/>
          <w:szCs w:val="24"/>
        </w:rPr>
        <w:t xml:space="preserve"> termi</w:t>
      </w:r>
      <w:r w:rsidR="003A48B0" w:rsidRPr="00071EB7">
        <w:rPr>
          <w:rFonts w:ascii="Times New Roman" w:hAnsi="Times New Roman" w:cs="Times New Roman"/>
          <w:sz w:val="24"/>
          <w:szCs w:val="24"/>
        </w:rPr>
        <w:t xml:space="preserve">nu dowodzenie powstało wiele definicji dowodzenia opisujących zakres kompetencji, uprawnień oraz zakresu odpowiedzialności. </w:t>
      </w:r>
      <w:r w:rsidR="00F71467" w:rsidRPr="00071EB7">
        <w:rPr>
          <w:rFonts w:ascii="Times New Roman" w:hAnsi="Times New Roman" w:cs="Times New Roman"/>
          <w:sz w:val="24"/>
          <w:szCs w:val="24"/>
        </w:rPr>
        <w:t xml:space="preserve">Warto zauważyć, że podstawowy dokument doktrynalny opisujący proces dowodzenia i obowiązujący w Pakcie Północnoatlantyckim czyli </w:t>
      </w:r>
      <w:r w:rsidR="00F71467" w:rsidRPr="00071EB7">
        <w:rPr>
          <w:rFonts w:ascii="Times New Roman" w:hAnsi="Times New Roman" w:cs="Times New Roman"/>
          <w:i/>
          <w:sz w:val="24"/>
          <w:szCs w:val="24"/>
        </w:rPr>
        <w:t xml:space="preserve">Doktryna sojuszniczych działań połączonych </w:t>
      </w:r>
      <w:r w:rsidR="00F71467" w:rsidRPr="00071EB7">
        <w:rPr>
          <w:rFonts w:ascii="Times New Roman" w:hAnsi="Times New Roman" w:cs="Times New Roman"/>
          <w:sz w:val="24"/>
          <w:szCs w:val="24"/>
        </w:rPr>
        <w:t xml:space="preserve">AJP-01(B), precyzuje że zapis dowodzenie stanowi pochodna dwóch pojęć, </w:t>
      </w:r>
      <w:proofErr w:type="spellStart"/>
      <w:r w:rsidR="00F71467" w:rsidRPr="00071EB7">
        <w:rPr>
          <w:rFonts w:ascii="Times New Roman" w:hAnsi="Times New Roman" w:cs="Times New Roman"/>
          <w:i/>
          <w:sz w:val="24"/>
          <w:szCs w:val="24"/>
        </w:rPr>
        <w:t>Command</w:t>
      </w:r>
      <w:proofErr w:type="spellEnd"/>
      <w:r w:rsidR="00F71467" w:rsidRPr="00071EB7">
        <w:rPr>
          <w:rFonts w:ascii="Times New Roman" w:hAnsi="Times New Roman" w:cs="Times New Roman"/>
          <w:i/>
          <w:sz w:val="24"/>
          <w:szCs w:val="24"/>
        </w:rPr>
        <w:t xml:space="preserve"> </w:t>
      </w:r>
      <w:r w:rsidR="00F71467" w:rsidRPr="00071EB7">
        <w:rPr>
          <w:rFonts w:ascii="Times New Roman" w:hAnsi="Times New Roman" w:cs="Times New Roman"/>
          <w:sz w:val="24"/>
          <w:szCs w:val="24"/>
        </w:rPr>
        <w:t xml:space="preserve">i </w:t>
      </w:r>
      <w:proofErr w:type="spellStart"/>
      <w:r w:rsidR="00F71467" w:rsidRPr="00071EB7">
        <w:rPr>
          <w:rFonts w:ascii="Times New Roman" w:hAnsi="Times New Roman" w:cs="Times New Roman"/>
          <w:i/>
          <w:sz w:val="24"/>
          <w:szCs w:val="24"/>
        </w:rPr>
        <w:t>Control</w:t>
      </w:r>
      <w:proofErr w:type="spellEnd"/>
      <w:r w:rsidR="00F71467" w:rsidRPr="00071EB7">
        <w:rPr>
          <w:rFonts w:ascii="Times New Roman" w:hAnsi="Times New Roman" w:cs="Times New Roman"/>
          <w:i/>
          <w:sz w:val="24"/>
          <w:szCs w:val="24"/>
        </w:rPr>
        <w:t xml:space="preserve">, </w:t>
      </w:r>
      <w:r w:rsidR="00F71467" w:rsidRPr="00071EB7">
        <w:rPr>
          <w:rFonts w:ascii="Times New Roman" w:hAnsi="Times New Roman" w:cs="Times New Roman"/>
          <w:sz w:val="24"/>
          <w:szCs w:val="24"/>
        </w:rPr>
        <w:t>używanych zwykle razem i ściśle ze sobą powiązanych, ale nie będących synonimami</w:t>
      </w:r>
      <w:r w:rsidR="00F71467" w:rsidRPr="00071EB7">
        <w:rPr>
          <w:rStyle w:val="Odwoanieprzypisudolnego"/>
          <w:rFonts w:ascii="Times New Roman" w:hAnsi="Times New Roman" w:cs="Times New Roman"/>
          <w:sz w:val="24"/>
          <w:szCs w:val="24"/>
        </w:rPr>
        <w:footnoteReference w:id="9"/>
      </w:r>
      <w:r w:rsidR="00F71467" w:rsidRPr="00071EB7">
        <w:rPr>
          <w:rFonts w:ascii="Times New Roman" w:hAnsi="Times New Roman" w:cs="Times New Roman"/>
          <w:sz w:val="24"/>
          <w:szCs w:val="24"/>
        </w:rPr>
        <w:t xml:space="preserve">. </w:t>
      </w:r>
      <w:proofErr w:type="spellStart"/>
      <w:r w:rsidR="006D2FE4" w:rsidRPr="00071EB7">
        <w:rPr>
          <w:rFonts w:ascii="Times New Roman" w:hAnsi="Times New Roman" w:cs="Times New Roman"/>
          <w:i/>
          <w:sz w:val="24"/>
          <w:szCs w:val="24"/>
        </w:rPr>
        <w:t>Command</w:t>
      </w:r>
      <w:proofErr w:type="spellEnd"/>
      <w:r w:rsidR="006D2FE4" w:rsidRPr="00071EB7">
        <w:rPr>
          <w:rFonts w:ascii="Times New Roman" w:hAnsi="Times New Roman" w:cs="Times New Roman"/>
          <w:i/>
          <w:sz w:val="24"/>
          <w:szCs w:val="24"/>
        </w:rPr>
        <w:t xml:space="preserve"> </w:t>
      </w:r>
      <w:r w:rsidR="006D2FE4" w:rsidRPr="00071EB7">
        <w:rPr>
          <w:rFonts w:ascii="Times New Roman" w:hAnsi="Times New Roman" w:cs="Times New Roman"/>
          <w:sz w:val="24"/>
          <w:szCs w:val="24"/>
        </w:rPr>
        <w:t xml:space="preserve">(dowodzenie) to władza nadana jednostce – dowódcy – która może być scharakteryzowana, lecz nie zdefiniowana jako proces przez który dowódca swoją wolą i intencjami  na podwładnych w celu spowodowania określonego działania a tym samym </w:t>
      </w:r>
      <w:proofErr w:type="spellStart"/>
      <w:r w:rsidR="006D2FE4" w:rsidRPr="00071EB7">
        <w:rPr>
          <w:rFonts w:ascii="Times New Roman" w:hAnsi="Times New Roman" w:cs="Times New Roman"/>
          <w:sz w:val="24"/>
          <w:szCs w:val="24"/>
        </w:rPr>
        <w:t>osiągniecia</w:t>
      </w:r>
      <w:proofErr w:type="spellEnd"/>
      <w:r w:rsidR="006D2FE4" w:rsidRPr="00071EB7">
        <w:rPr>
          <w:rFonts w:ascii="Times New Roman" w:hAnsi="Times New Roman" w:cs="Times New Roman"/>
          <w:sz w:val="24"/>
          <w:szCs w:val="24"/>
        </w:rPr>
        <w:t xml:space="preserve"> określonych celów. Natomiast</w:t>
      </w:r>
      <w:r w:rsidR="006D2FE4" w:rsidRPr="00071EB7">
        <w:rPr>
          <w:rFonts w:ascii="Times New Roman" w:hAnsi="Times New Roman" w:cs="Times New Roman"/>
          <w:i/>
          <w:sz w:val="24"/>
          <w:szCs w:val="24"/>
        </w:rPr>
        <w:t xml:space="preserve"> </w:t>
      </w:r>
      <w:proofErr w:type="spellStart"/>
      <w:r w:rsidR="006D2FE4" w:rsidRPr="00071EB7">
        <w:rPr>
          <w:rFonts w:ascii="Times New Roman" w:hAnsi="Times New Roman" w:cs="Times New Roman"/>
          <w:i/>
          <w:sz w:val="24"/>
          <w:szCs w:val="24"/>
        </w:rPr>
        <w:t>Control</w:t>
      </w:r>
      <w:proofErr w:type="spellEnd"/>
      <w:r w:rsidR="006D2FE4" w:rsidRPr="00071EB7">
        <w:rPr>
          <w:rFonts w:ascii="Times New Roman" w:hAnsi="Times New Roman" w:cs="Times New Roman"/>
          <w:i/>
          <w:sz w:val="24"/>
          <w:szCs w:val="24"/>
        </w:rPr>
        <w:t xml:space="preserve"> </w:t>
      </w:r>
      <w:r w:rsidR="006D2FE4" w:rsidRPr="00071EB7">
        <w:rPr>
          <w:rFonts w:ascii="Times New Roman" w:hAnsi="Times New Roman" w:cs="Times New Roman"/>
          <w:sz w:val="24"/>
          <w:szCs w:val="24"/>
        </w:rPr>
        <w:t>opisuje lecz nie definiuje jako proces w ramach którego dowódca wspomagany przez swój sztab, organizuje, stawia zadania i koordynuje działania wyznaczonych sił</w:t>
      </w:r>
      <w:r w:rsidR="006D2FE4" w:rsidRPr="00071EB7">
        <w:rPr>
          <w:rStyle w:val="Odwoanieprzypisudolnego"/>
          <w:rFonts w:ascii="Times New Roman" w:hAnsi="Times New Roman" w:cs="Times New Roman"/>
          <w:sz w:val="24"/>
          <w:szCs w:val="24"/>
        </w:rPr>
        <w:footnoteReference w:id="10"/>
      </w:r>
      <w:r w:rsidR="006D2FE4" w:rsidRPr="00071EB7">
        <w:rPr>
          <w:rFonts w:ascii="Times New Roman" w:hAnsi="Times New Roman" w:cs="Times New Roman"/>
          <w:sz w:val="24"/>
          <w:szCs w:val="24"/>
        </w:rPr>
        <w:t>.</w:t>
      </w:r>
      <w:r w:rsidR="00E577AA" w:rsidRPr="00071EB7">
        <w:rPr>
          <w:rFonts w:ascii="Times New Roman" w:hAnsi="Times New Roman" w:cs="Times New Roman"/>
          <w:sz w:val="24"/>
          <w:szCs w:val="24"/>
        </w:rPr>
        <w:t xml:space="preserve"> Jeśli więc przyjmiemy, że</w:t>
      </w:r>
      <w:r w:rsidR="00E577AA" w:rsidRPr="00071EB7">
        <w:rPr>
          <w:rFonts w:ascii="Times New Roman" w:hAnsi="Times New Roman" w:cs="Times New Roman"/>
          <w:i/>
          <w:sz w:val="24"/>
          <w:szCs w:val="24"/>
        </w:rPr>
        <w:t xml:space="preserve"> </w:t>
      </w:r>
      <w:proofErr w:type="spellStart"/>
      <w:r w:rsidR="00E577AA" w:rsidRPr="00071EB7">
        <w:rPr>
          <w:rFonts w:ascii="Times New Roman" w:hAnsi="Times New Roman" w:cs="Times New Roman"/>
          <w:i/>
          <w:sz w:val="24"/>
          <w:szCs w:val="24"/>
        </w:rPr>
        <w:t>Command</w:t>
      </w:r>
      <w:proofErr w:type="spellEnd"/>
      <w:r w:rsidR="00E577AA" w:rsidRPr="00071EB7">
        <w:rPr>
          <w:rFonts w:ascii="Times New Roman" w:hAnsi="Times New Roman" w:cs="Times New Roman"/>
          <w:sz w:val="24"/>
          <w:szCs w:val="24"/>
        </w:rPr>
        <w:t xml:space="preserve"> rozumiane jest jako uprawnienia i odpowiedzialność dowódcy, a</w:t>
      </w:r>
      <w:r w:rsidR="00E577AA" w:rsidRPr="00071EB7">
        <w:rPr>
          <w:rFonts w:ascii="Times New Roman" w:hAnsi="Times New Roman" w:cs="Times New Roman"/>
          <w:i/>
          <w:sz w:val="24"/>
          <w:szCs w:val="24"/>
        </w:rPr>
        <w:t xml:space="preserve"> </w:t>
      </w:r>
      <w:proofErr w:type="spellStart"/>
      <w:r w:rsidR="00E577AA" w:rsidRPr="00071EB7">
        <w:rPr>
          <w:rFonts w:ascii="Times New Roman" w:hAnsi="Times New Roman" w:cs="Times New Roman"/>
          <w:i/>
          <w:sz w:val="24"/>
          <w:szCs w:val="24"/>
        </w:rPr>
        <w:t>Control</w:t>
      </w:r>
      <w:proofErr w:type="spellEnd"/>
      <w:r w:rsidR="00E577AA" w:rsidRPr="00071EB7">
        <w:rPr>
          <w:rFonts w:ascii="Times New Roman" w:hAnsi="Times New Roman" w:cs="Times New Roman"/>
          <w:sz w:val="24"/>
          <w:szCs w:val="24"/>
        </w:rPr>
        <w:t xml:space="preserve"> to faktyczne kierowanie działaniami, to </w:t>
      </w:r>
      <w:r w:rsidR="00695008" w:rsidRPr="00071EB7">
        <w:rPr>
          <w:rFonts w:ascii="Times New Roman" w:hAnsi="Times New Roman" w:cs="Times New Roman"/>
          <w:sz w:val="24"/>
          <w:szCs w:val="24"/>
        </w:rPr>
        <w:t xml:space="preserve">dowodzenie czyli </w:t>
      </w:r>
      <w:proofErr w:type="spellStart"/>
      <w:r w:rsidR="00695008" w:rsidRPr="00071EB7">
        <w:rPr>
          <w:rFonts w:ascii="Times New Roman" w:hAnsi="Times New Roman" w:cs="Times New Roman"/>
          <w:i/>
          <w:sz w:val="24"/>
          <w:szCs w:val="24"/>
        </w:rPr>
        <w:t>Command</w:t>
      </w:r>
      <w:proofErr w:type="spellEnd"/>
      <w:r w:rsidR="00695008" w:rsidRPr="00071EB7">
        <w:rPr>
          <w:rFonts w:ascii="Times New Roman" w:hAnsi="Times New Roman" w:cs="Times New Roman"/>
          <w:i/>
          <w:sz w:val="24"/>
          <w:szCs w:val="24"/>
        </w:rPr>
        <w:t xml:space="preserve"> &amp;</w:t>
      </w:r>
      <w:proofErr w:type="spellStart"/>
      <w:r w:rsidR="00695008" w:rsidRPr="00071EB7">
        <w:rPr>
          <w:rFonts w:ascii="Times New Roman" w:hAnsi="Times New Roman" w:cs="Times New Roman"/>
          <w:i/>
          <w:sz w:val="24"/>
          <w:szCs w:val="24"/>
        </w:rPr>
        <w:t>Control</w:t>
      </w:r>
      <w:proofErr w:type="spellEnd"/>
      <w:r w:rsidR="00695008" w:rsidRPr="00071EB7">
        <w:rPr>
          <w:rFonts w:ascii="Times New Roman" w:hAnsi="Times New Roman" w:cs="Times New Roman"/>
          <w:i/>
          <w:sz w:val="24"/>
          <w:szCs w:val="24"/>
        </w:rPr>
        <w:t xml:space="preserve"> </w:t>
      </w:r>
      <w:r w:rsidR="00695008" w:rsidRPr="00071EB7">
        <w:rPr>
          <w:rFonts w:ascii="Times New Roman" w:hAnsi="Times New Roman" w:cs="Times New Roman"/>
          <w:sz w:val="24"/>
          <w:szCs w:val="24"/>
        </w:rPr>
        <w:t>należy rozumieć jako nierozerwane i integralne połączenie tych aspektów w jedną całość</w:t>
      </w:r>
      <w:r w:rsidR="00695008" w:rsidRPr="00071EB7">
        <w:rPr>
          <w:rStyle w:val="Odwoanieprzypisudolnego"/>
          <w:rFonts w:ascii="Times New Roman" w:hAnsi="Times New Roman" w:cs="Times New Roman"/>
          <w:sz w:val="24"/>
          <w:szCs w:val="24"/>
        </w:rPr>
        <w:footnoteReference w:id="11"/>
      </w:r>
      <w:r w:rsidR="00695008" w:rsidRPr="00071EB7">
        <w:rPr>
          <w:rFonts w:ascii="Times New Roman" w:hAnsi="Times New Roman" w:cs="Times New Roman"/>
          <w:sz w:val="24"/>
          <w:szCs w:val="24"/>
        </w:rPr>
        <w:t xml:space="preserve">.  </w:t>
      </w:r>
    </w:p>
    <w:p w:rsidR="00A75277" w:rsidRPr="00071EB7" w:rsidRDefault="00A75277" w:rsidP="00071EB7">
      <w:pPr>
        <w:pStyle w:val="Akapitzlist"/>
        <w:spacing w:line="360" w:lineRule="auto"/>
        <w:ind w:left="709" w:firstLine="831"/>
        <w:jc w:val="both"/>
        <w:rPr>
          <w:rFonts w:ascii="Times New Roman" w:hAnsi="Times New Roman" w:cs="Times New Roman"/>
          <w:sz w:val="24"/>
          <w:szCs w:val="24"/>
        </w:rPr>
      </w:pPr>
      <w:r w:rsidRPr="00071EB7">
        <w:rPr>
          <w:rFonts w:ascii="Times New Roman" w:hAnsi="Times New Roman" w:cs="Times New Roman"/>
          <w:noProof/>
          <w:sz w:val="24"/>
          <w:szCs w:val="24"/>
          <w:lang w:eastAsia="pl-PL"/>
        </w:rPr>
        <w:lastRenderedPageBreak/>
        <w:drawing>
          <wp:inline distT="0" distB="0" distL="0" distR="0">
            <wp:extent cx="4572635" cy="3429635"/>
            <wp:effectExtent l="0" t="0" r="0" b="0"/>
            <wp:docPr id="50" name="Obraz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635" cy="3429635"/>
                    </a:xfrm>
                    <a:prstGeom prst="rect">
                      <a:avLst/>
                    </a:prstGeom>
                    <a:noFill/>
                  </pic:spPr>
                </pic:pic>
              </a:graphicData>
            </a:graphic>
          </wp:inline>
        </w:drawing>
      </w:r>
    </w:p>
    <w:p w:rsidR="00A75277" w:rsidRPr="00071EB7" w:rsidRDefault="00A75277" w:rsidP="00071EB7">
      <w:pPr>
        <w:pStyle w:val="Akapitzlist"/>
        <w:spacing w:line="360" w:lineRule="auto"/>
        <w:ind w:left="709" w:firstLine="831"/>
        <w:jc w:val="both"/>
        <w:rPr>
          <w:rFonts w:ascii="Times New Roman" w:hAnsi="Times New Roman" w:cs="Times New Roman"/>
          <w:sz w:val="24"/>
          <w:szCs w:val="24"/>
        </w:rPr>
      </w:pPr>
      <w:r w:rsidRPr="00071EB7">
        <w:rPr>
          <w:rFonts w:ascii="Times New Roman" w:hAnsi="Times New Roman" w:cs="Times New Roman"/>
          <w:sz w:val="24"/>
          <w:szCs w:val="24"/>
        </w:rPr>
        <w:t>Rys…. Zależności w procesie dowodzenia między dowódcą a sztabem.</w:t>
      </w:r>
    </w:p>
    <w:p w:rsidR="00A75277" w:rsidRPr="00071EB7" w:rsidRDefault="00A75277" w:rsidP="00071EB7">
      <w:pPr>
        <w:pStyle w:val="Akapitzlist"/>
        <w:spacing w:line="360" w:lineRule="auto"/>
        <w:ind w:left="709" w:firstLine="831"/>
        <w:jc w:val="both"/>
        <w:rPr>
          <w:rFonts w:ascii="Times New Roman" w:hAnsi="Times New Roman" w:cs="Times New Roman"/>
          <w:sz w:val="24"/>
          <w:szCs w:val="24"/>
        </w:rPr>
      </w:pPr>
    </w:p>
    <w:p w:rsidR="00462B73" w:rsidRPr="00071EB7" w:rsidRDefault="00462B73"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Współcześnie dowodzenie jest </w:t>
      </w:r>
      <w:r w:rsidR="00F71467" w:rsidRPr="00071EB7">
        <w:rPr>
          <w:rFonts w:ascii="Times New Roman" w:hAnsi="Times New Roman" w:cs="Times New Roman"/>
          <w:sz w:val="24"/>
          <w:szCs w:val="24"/>
        </w:rPr>
        <w:t xml:space="preserve">więc </w:t>
      </w:r>
      <w:r w:rsidRPr="00071EB7">
        <w:rPr>
          <w:rFonts w:ascii="Times New Roman" w:hAnsi="Times New Roman" w:cs="Times New Roman"/>
          <w:sz w:val="24"/>
          <w:szCs w:val="24"/>
        </w:rPr>
        <w:t xml:space="preserve">rozumiane jako podstawowa forma kierowania ludźmi i wojskami opartą na uprawnieniu do kompleksowego kształtowania wszystkich elementów gotowości i zdolności bojowej w odniesieniu do bezpośrednio i pośrednio podległych żołnierzy, a więc wszechstronnego przygotowania ich w czasie pokoju do wszelkiego rodzaju działań i do kierowania nimi podczas realizacji w okresie pokoju, kryzysu i wojny. Typowym i najpowszechniejszym instrumentem i środkiem dowodzenia jest rozkaz. Jest władzą nadaną jednej osobie w celu stawiania zadań, koordynacji i kontroli działań zbrojnych. Dowódca sprawuje tę władzę nad swoimi podwładnymi na mocy mianowania. Władza ta, wywodząc się z prawa i uregulowań wojskowych jest nierozerwalnie połączona z przyjęciem za nią odpowiedzialności. Odpowiedzialność ta nie może być przekazywana. Dowódca bezpośrednio realizuje dowodzenie (np. dowódca załogi, drużyny) oraz przy pomocy podległych dowódców (np. dowódca plutonu przez dowódców drużyn, czołgów) lub przez podległe organy dowodzenia – sztaby. Dowodzenie ma jeden szczególny aspekt kierowania ludźmi który nie występuje w żadnym </w:t>
      </w:r>
      <w:r w:rsidR="00F80D51" w:rsidRPr="00071EB7">
        <w:rPr>
          <w:rFonts w:ascii="Times New Roman" w:hAnsi="Times New Roman" w:cs="Times New Roman"/>
          <w:sz w:val="24"/>
          <w:szCs w:val="24"/>
        </w:rPr>
        <w:t>innym sposobie kierowania -</w:t>
      </w:r>
      <w:r w:rsidRPr="00071EB7">
        <w:rPr>
          <w:rFonts w:ascii="Times New Roman" w:hAnsi="Times New Roman" w:cs="Times New Roman"/>
          <w:sz w:val="24"/>
          <w:szCs w:val="24"/>
        </w:rPr>
        <w:t xml:space="preserve"> to rozkaz. Rozkaz czyli polecenie bezwarunkowego wykonania bądź zaniechania określonej czynności bądź innego zachowania (tj. akt indywidualny i konkretny), wydane przez osobę dysponującą władzą (dowódca, przełożony) nad osobą, której wydano polecenie (podwładny, pełniący służbę). Rozkazy (dyktaty) wydawane są ustnie bądź pisemnie lub za pomocą sygnału, </w:t>
      </w:r>
      <w:r w:rsidRPr="00071EB7">
        <w:rPr>
          <w:rFonts w:ascii="Times New Roman" w:hAnsi="Times New Roman" w:cs="Times New Roman"/>
          <w:sz w:val="24"/>
          <w:szCs w:val="24"/>
        </w:rPr>
        <w:lastRenderedPageBreak/>
        <w:t>przepisy nie przewidują możliwości ich zaskarżenia, co nie wyłącza możliwości odmowy wykonania rozkazu sprzecznego z prawem. Rozkaz podlega natychmiastowemu wykonaniu, chyba że wyraźnie wskazano inny termin na jego realizację.</w:t>
      </w:r>
    </w:p>
    <w:p w:rsidR="00462B73" w:rsidRPr="00071EB7" w:rsidRDefault="00462B73"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W polskim Kodeksie karnym z 1997 roku rozkazem jest polecenie określonego działania lub zaniechania wydane służbowo żołnierzowi przez przełożonego lub uprawnione</w:t>
      </w:r>
      <w:r w:rsidR="00F80D51" w:rsidRPr="00071EB7">
        <w:rPr>
          <w:rFonts w:ascii="Times New Roman" w:hAnsi="Times New Roman" w:cs="Times New Roman"/>
          <w:sz w:val="24"/>
          <w:szCs w:val="24"/>
        </w:rPr>
        <w:t>go żołnierza starszego stopniem</w:t>
      </w:r>
      <w:r w:rsidR="00F80D51" w:rsidRPr="00071EB7">
        <w:rPr>
          <w:rStyle w:val="Odwoanieprzypisudolnego"/>
          <w:rFonts w:ascii="Times New Roman" w:hAnsi="Times New Roman" w:cs="Times New Roman"/>
          <w:sz w:val="24"/>
          <w:szCs w:val="24"/>
        </w:rPr>
        <w:footnoteReference w:id="12"/>
      </w:r>
      <w:r w:rsidR="00F80D51" w:rsidRPr="00071EB7">
        <w:rPr>
          <w:rFonts w:ascii="Times New Roman" w:hAnsi="Times New Roman" w:cs="Times New Roman"/>
          <w:sz w:val="24"/>
          <w:szCs w:val="24"/>
        </w:rPr>
        <w:t>.</w:t>
      </w:r>
    </w:p>
    <w:p w:rsidR="00462B73" w:rsidRPr="00071EB7" w:rsidRDefault="00462B73"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Słowo „</w:t>
      </w:r>
      <w:r w:rsidRPr="00071EB7">
        <w:rPr>
          <w:rFonts w:ascii="Times New Roman" w:hAnsi="Times New Roman" w:cs="Times New Roman"/>
          <w:i/>
          <w:sz w:val="24"/>
          <w:szCs w:val="24"/>
        </w:rPr>
        <w:t>Rozkaz!</w:t>
      </w:r>
      <w:r w:rsidRPr="00071EB7">
        <w:rPr>
          <w:rFonts w:ascii="Times New Roman" w:hAnsi="Times New Roman" w:cs="Times New Roman"/>
          <w:sz w:val="24"/>
          <w:szCs w:val="24"/>
        </w:rPr>
        <w:t>” wypowiedziane przez dowódcę podkreśla bezwarunkowość wydanego polecenia. To samo słowo wypowiedziane przez podwładnego wobec dowódcy potwierdza przyjęcie do wiadomości, że właśnie otrzymał rozkaz. O ile rozkazy wydawane są dla konkretnych czynności, to rozkaz dzienny na piśmie reguluje całodzienny tok służby wojskowej.</w:t>
      </w:r>
    </w:p>
    <w:p w:rsidR="00462B73" w:rsidRPr="00071EB7" w:rsidRDefault="00462B73"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Rozkaz może też oznaczać sam fakt posiadania podwładnych (zwrot mieć pod rozkazem grupę osób). Oznacza także fakt pozostawania w dyspozycji przełożonego co do wykonania przyszłych rozkazów (zwrot: stawać na rozkaz).</w:t>
      </w:r>
    </w:p>
    <w:p w:rsidR="00462B73" w:rsidRPr="00071EB7" w:rsidRDefault="00462B73" w:rsidP="00071EB7">
      <w:pPr>
        <w:pStyle w:val="Akapitzlist"/>
        <w:spacing w:line="360" w:lineRule="auto"/>
        <w:ind w:left="709" w:firstLine="831"/>
        <w:jc w:val="both"/>
        <w:rPr>
          <w:rFonts w:ascii="Times New Roman" w:hAnsi="Times New Roman" w:cs="Times New Roman"/>
          <w:sz w:val="24"/>
          <w:szCs w:val="24"/>
        </w:rPr>
      </w:pPr>
    </w:p>
    <w:p w:rsidR="001F02A6" w:rsidRPr="00071EB7" w:rsidRDefault="00462B73"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Sprawowanie dowodzenia wiąże się przede wszystkim z procesem podejmowania decyzji i planowania. Proces ten musi być zarówno dynamiczny, jak i wielowymiarowy. Powinien on zapewniać podejmowanie decyzji do działań bieżących, toczących się jednocześnie z procesem decyzyjnym i planowaniem przyszłych działań. Sprawowanie dowodzenia będzie szczególnie utrudnione w przypadku braku jednego spośród trzech podstawowych elementów: informacji, kontroli i łączności. Oznacza to, iż dowódca potrzebuje: informacji w celu podjęcia decyzji, możliwości sprawowania kontroli w celu koordynowania i monitorowania działań wojsk oraz środków łączności do przekazywania informacji.</w:t>
      </w:r>
      <w:r w:rsidR="003A48B0" w:rsidRPr="00071EB7">
        <w:rPr>
          <w:rFonts w:ascii="Times New Roman" w:hAnsi="Times New Roman" w:cs="Times New Roman"/>
          <w:sz w:val="24"/>
          <w:szCs w:val="24"/>
        </w:rPr>
        <w:t xml:space="preserve"> </w:t>
      </w:r>
    </w:p>
    <w:p w:rsidR="002E7B62" w:rsidRPr="00071EB7" w:rsidRDefault="002E7B62"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Dowodzenie to proces, poprzez który dowódca narzuca swoją wolę i zamiary podwładnym. Obejmuje władzę i odpowiedzialność za użycie podległych mu sił i środków do wykonania zadania. Odpowiedzialność dowódcy jest niepodzielna i nie może być przekazywana. To również proces w ramach którego dowódca planuje, organizuje, koordynuje i ukierunkowuje działania podlegającego mu pododdziału poprzez użycie standardowych procedur działania i wszelkich dostępnych środków przekazywania informacji.</w:t>
      </w:r>
    </w:p>
    <w:p w:rsidR="002E7B62" w:rsidRPr="00071EB7" w:rsidRDefault="00F60E41"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Istota dowodzenia wyraża się</w:t>
      </w:r>
      <w:r w:rsidR="002E7B62" w:rsidRPr="00071EB7">
        <w:rPr>
          <w:rFonts w:ascii="Times New Roman" w:hAnsi="Times New Roman" w:cs="Times New Roman"/>
          <w:sz w:val="24"/>
          <w:szCs w:val="24"/>
        </w:rPr>
        <w:t xml:space="preserve"> w ciągłym i zorganizowanym oddziaływaniu dowódcy na podległe pododdziały, w celu zgodnego z jego wolą (decyzją) wykonania zadania bojowego z najmniejszymi stratami i w czasie nakazanym przez przełożonego. Tryb pracy dowódcy w warunkach spełniania różnorodnych funkcji związanych z dowodzeniem w każdym konkretnym przypadku będzie zależał od charakteru otrzymanego zadania, ilości posiadanego czasu, poziomu wyszkolenia żołnierzy i innych warunków sytuacji taktycznej. W pracy tej właściwe są jednak pewne zasady, których należyte rozumienie i przestrzeganie jest konieczne w każdych warunkach i sytuacji. Określenie i przekazanie przez przełożonego podwładnym zadań jest podstawowym sposobem wprowadzenia własnej decyzji w życie. Jest to zatem podstawowa i bardzo ważna działalność dowódcy w procesie dowodzenia.</w:t>
      </w:r>
    </w:p>
    <w:p w:rsidR="002E7B62" w:rsidRPr="00071EB7" w:rsidRDefault="002E7B62"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W praktycznej działalności przełożony może określić i przekazać podwładnemu cel jego działania. Wówczas taki sposób (technikę) dowodzenia nazywa się dowodzeniem przez cele. W innym wypadku przełożony może ustalić i przekazać podwładnym tylko zadanie i wówczas taki sposób (technikę) dowodzenia określa się dowodzeniem przez zadanie. W innym jeszcze przypadku przełożony może podwładnemu określić i przekazać wraz z zadaniem jak ma go wykonać. Wtedy taki sposób (technika) dowodzenia nazywa się dowodzeniem przez czynności.</w:t>
      </w:r>
    </w:p>
    <w:p w:rsidR="002E7B62" w:rsidRPr="00071EB7" w:rsidRDefault="002E7B62"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Sposób dowodzenia przez cele charakteryzuje się ty</w:t>
      </w:r>
      <w:r w:rsidR="00F60E41" w:rsidRPr="00071EB7">
        <w:rPr>
          <w:rFonts w:ascii="Times New Roman" w:hAnsi="Times New Roman" w:cs="Times New Roman"/>
          <w:sz w:val="24"/>
          <w:szCs w:val="24"/>
        </w:rPr>
        <w:t>m, że przełożony określa co pod</w:t>
      </w:r>
      <w:r w:rsidRPr="00071EB7">
        <w:rPr>
          <w:rFonts w:ascii="Times New Roman" w:hAnsi="Times New Roman" w:cs="Times New Roman"/>
          <w:sz w:val="24"/>
          <w:szCs w:val="24"/>
        </w:rPr>
        <w:t>władny ma osiągnąć lub może on ograniczyć się jedynie do zainicjowania określonego działania. W praktyce stosując ten sposób dowodzenia przełożony powinien określić podwładnemu: co i gdzie ma on osiągnąć.</w:t>
      </w:r>
    </w:p>
    <w:p w:rsidR="002E7B62" w:rsidRPr="00071EB7" w:rsidRDefault="002E7B62"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Przy stosowaniu tego sposobu zalecane jest przede wszystkim, aby przełożony posiadał racjonalny plan walki (działania), w którym będzie jasno wyrażony cel główny, czyli to co chce się osiągnąć. Cele działania poszczególnych wykonawców powinny wynikać i współtworzyć cel działania przełożonego.</w:t>
      </w:r>
    </w:p>
    <w:p w:rsidR="002E7B62" w:rsidRPr="00071EB7" w:rsidRDefault="002E7B62"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Z uwagi na to, że dowodzenie przez cele pozostawia swobodę podwładnemu w planowaniu walki i stawianiu zadań, musi on jednak posiadać odpowiednią wiedzę i umiejętności. Pozostawienie podwładnemu swobody w określeniu zamiaru wykonania zadania gwarantuje między innymi duże jego zaangażowanie się zarówno w procesie przygotowania walki (działań), jak i w toku jej prowadzenia. Taki sposób dowodzenia wyzwalać powinien jego inicjatywę i pomysłowość w przyjmowaniu rozwiązań  na wysokim poziomie merytorycznym i organizacyjnym. Stąd sposób ten  powinien być preferowany i powszechnie stosowany. Podwładny (wykonawca) otrzymując cel, sam decyduje o sposobie </w:t>
      </w:r>
      <w:r w:rsidRPr="00071EB7">
        <w:rPr>
          <w:rFonts w:ascii="Times New Roman" w:hAnsi="Times New Roman" w:cs="Times New Roman"/>
          <w:sz w:val="24"/>
          <w:szCs w:val="24"/>
        </w:rPr>
        <w:lastRenderedPageBreak/>
        <w:t>jego osiągnięcia oraz ponosi pełną odpowiedzialność za efekty działania podległych mu pododdziałów (żołnierzy).</w:t>
      </w:r>
    </w:p>
    <w:p w:rsidR="002E7B62" w:rsidRPr="00071EB7" w:rsidRDefault="002E7B62"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Sposób dowodzenia przez zadania polega na sprecyzowaniu przez przełożonego i prze-kazaniu podwładnemu (wykonawcy) tylko zadania, a więc: co, gdzie i kiedy ma on wykonać. Procedura przygotowania przez przełożonego zadania dla podwładnego w tym przypadku jest przede wszystkim prostsza od określenia zadania przy stosowaniu sposobu dowodzenia przez czynności. Przełożony bowiem  określa zadanie podwładnemu wynikające z jego decyzji.</w:t>
      </w:r>
    </w:p>
    <w:p w:rsidR="002E7B62" w:rsidRPr="00071EB7" w:rsidRDefault="002E7B62"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Sposób dowodzenia przez czynności polega na określeniu przez przełożonego i przekazaniu podwładnemu (wykonawcy) zadania i szczegółowych czynności dotyczących sposobu jego wykonania. Taki sposób postępowania wiąże się z koniecznością powzięcia decyzji za podwładnego. Ponadto zachodzi potrzeba podzielenia zadania podwładnego na zadania częściowe i cząstkowe, a nawet na czynności złożone i proste. Procedura ta jest konieczna, bowiem stanowi pod-stawę do określenia i sformułowania zadania podwładnemu, to znaczy sprecyzowania, co, gdzie,  kiedy ma on wykonać, a także jak realizować poszczególne czynności. W praktyce proces ten jest wieloetapowy oraz czasochłonny i pracochłonny.</w:t>
      </w:r>
    </w:p>
    <w:p w:rsidR="002E7B62" w:rsidRPr="00071EB7" w:rsidRDefault="002E7B62"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Sposób dowodzenia przez czynności powinien być stosowany w wyjątkowych przypadkach. Do przypadków takich można zaliczyć między innymi brak profesjonalnych umiejętności u podwładnych (np. żołnierze rezerwy) lub też dużą złożoność zadania, które ma wykonać pod-władny.</w:t>
      </w:r>
    </w:p>
    <w:p w:rsidR="004725E8" w:rsidRDefault="002E7B62" w:rsidP="004725E8">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Podstawową wadą tego sposobu dowodzenia jest hamowanie inicjatywy podwładnych, zabieranie im ich kompetencji a także po części zwalnianie z obowiązku ponoszenia odpowiedzialności za osiągnięte rezultaty działania.</w:t>
      </w:r>
    </w:p>
    <w:p w:rsidR="003E0F9E" w:rsidRPr="00071EB7" w:rsidRDefault="00E13396" w:rsidP="004725E8">
      <w:pPr>
        <w:pStyle w:val="Akapitzlist"/>
        <w:spacing w:line="360" w:lineRule="auto"/>
        <w:ind w:left="0" w:firstLine="142"/>
        <w:jc w:val="both"/>
        <w:rPr>
          <w:rFonts w:ascii="Times New Roman" w:hAnsi="Times New Roman" w:cs="Times New Roman"/>
          <w:sz w:val="24"/>
          <w:szCs w:val="24"/>
        </w:rPr>
      </w:pPr>
      <w:r w:rsidRPr="00071EB7">
        <w:rPr>
          <w:rFonts w:ascii="Times New Roman" w:hAnsi="Times New Roman" w:cs="Times New Roman"/>
          <w:sz w:val="24"/>
          <w:szCs w:val="24"/>
        </w:rPr>
        <w:t xml:space="preserve">1.1. </w:t>
      </w:r>
      <w:r w:rsidR="003E0F9E" w:rsidRPr="00071EB7">
        <w:rPr>
          <w:rFonts w:ascii="Times New Roman" w:hAnsi="Times New Roman" w:cs="Times New Roman"/>
          <w:sz w:val="24"/>
          <w:szCs w:val="24"/>
        </w:rPr>
        <w:t>Zasady dowodzenia.</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1) Jedność polega na organizowaniu i prowadzeniu działań taktycznych w myśl jednego dowódcy. Dowódca osobiście podejmuje i ponosi odpowiedzialność za decyzje oraz za działanie podległych mu dowództw i wojsk. Zapewnia to spójność planowania i prowadzenia działań oraz umożliwia koordynowanie działań wszystkich przydzielonych dowódcy sił i środków. </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2) Ciągłość to stały i nieprzerwany wpływ dowódcy i organów dowodzenia na procesy planowania i przygotowania działań, ich przebieg, przywracanie zorganizowanego działania wojsk oraz dostosowanie dowodzenia do potrzeb wynikających z zaistniałej sytuacji. Ciągłość dowodzenia można osiągnąć poprzez stałą znajomość sytuacji, stanowcze i </w:t>
      </w:r>
      <w:r w:rsidRPr="00071EB7">
        <w:rPr>
          <w:rFonts w:ascii="Times New Roman" w:hAnsi="Times New Roman" w:cs="Times New Roman"/>
          <w:sz w:val="24"/>
          <w:szCs w:val="24"/>
        </w:rPr>
        <w:lastRenderedPageBreak/>
        <w:t>konsekwentne wcielanie w życie podjętych decyzji, opracowanych planów działania oraz natychmiastową reakcję na zmieniającą się sytuację taktyczną. Ze względu na to, że organy dowodzenia i środki łączności stanowią zwykle dla przeciwnika cele pierwszej kolejności rażenia, dla zachowania ciągłości sprawowania dowodzenia w toku prowadzonych działań taktycznych, dowódcy mają obowiązek ustalić prosty oraz zrozumiały sposób i kolejność przejmowania dowodzenia.</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3) Integracja polega na takim przyjęciu struktury dowodzenia, aby zapewnić dowódcy zdolność do zdecydowanego i skutecznego osiągnięcia zakładanych celów działania. Struktury organizacyjne dowództw, powinny być tak konstruowane, aby mogły spełniać wymagania każdej operacji, integrując poszczególne komponenty poprzez funkcjonalny i sprawny system dowodzenia. Właściwa organizacja współdziałania, stanowi również jeden z zasadniczych czynników integrujących i przygotowujących dowództwo do działania z elementami układu pozamilitarnego w obszarze prowadzenia działań. </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4) Decentralizacja. Pomimo, że odpowiedzialność dowódcy za wykonanie zadania jest niepodzielna to dopuszcza się możliwość przekazania przez niego niektórych uprawnień podległym dowódcom. Daje to im swobodę działania, która pozwala na wykazanie się inicjatywą w przypadku wystąpienia nieprzewidzianych zdarzeń i sytuacji. Decentralizacja dowodzenia pobudza kreatywność i sprzyja terminowemu podejmowaniu decyzji. Dowódcy przekazujący swoje uprawnienia podwładnym, muszą jasno określić zamiar, możliwości i ograniczenia swobodnego działania, wyznaczyć cele do osiągnięcia i zapewnić siły oraz środki materiałowe niezbędne do wykonania zadań. </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5) Wzajemne zaufanie i zrozumienie pomiędzy dowódcą i sztabem oraz z przełożonymi i podwładnymi funkcjonować powinno na wszystkich poziomach dowodzenia. Dzięki temu wzrasta sprawność dowodzenia oraz swoboda w podejmowaniu decyzji. Wzajemne zrozumienie opiera się między innymi na stosowaniu wspólnej doktryny i jednakowych procedur, których znajomość osiąga się poprzez wspólne szkolenia i ćwiczenia. </w:t>
      </w:r>
    </w:p>
    <w:p w:rsidR="003E0F9E" w:rsidRPr="00071EB7" w:rsidRDefault="00E13396"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1.2. </w:t>
      </w:r>
      <w:r w:rsidR="003E0F9E" w:rsidRPr="00071EB7">
        <w:rPr>
          <w:rFonts w:ascii="Times New Roman" w:hAnsi="Times New Roman" w:cs="Times New Roman"/>
          <w:sz w:val="24"/>
          <w:szCs w:val="24"/>
        </w:rPr>
        <w:t>Wymagania dowodzenia.</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1) Elastyczność to taki sposób zorganizowania systemu dowodzenia, który zapewnia dowódcy swobodę działania i możliwość reagowania w różnych nieprzewidzianych sytuacjach, jak również umiejętne przystosowanie planów działania, procedur, elementów struktury, itp., do nowych warunków na polu walki. W efekcie zapewnione zostają dogodne warunki do realizacji zadań dla organów dowodzenia stanowisk dowodzenia oraz dla wojsk. Wymaga to zrozumienia celu działania, podejmowania błyskawicznych decyzji oraz posiadania mobilnych sił i środków dowodzenia. </w:t>
      </w:r>
    </w:p>
    <w:p w:rsidR="003E0F9E" w:rsidRPr="00071EB7" w:rsidRDefault="003E0F9E" w:rsidP="00071EB7">
      <w:pPr>
        <w:pStyle w:val="Akapitzlist"/>
        <w:spacing w:line="360" w:lineRule="auto"/>
        <w:ind w:left="0" w:firstLine="1551"/>
        <w:jc w:val="both"/>
        <w:rPr>
          <w:rFonts w:ascii="Times New Roman" w:hAnsi="Times New Roman" w:cs="Times New Roman"/>
          <w:sz w:val="24"/>
          <w:szCs w:val="24"/>
        </w:rPr>
      </w:pPr>
      <w:r w:rsidRPr="00071EB7">
        <w:rPr>
          <w:rFonts w:ascii="Times New Roman" w:hAnsi="Times New Roman" w:cs="Times New Roman"/>
          <w:sz w:val="24"/>
          <w:szCs w:val="24"/>
        </w:rPr>
        <w:lastRenderedPageBreak/>
        <w:t xml:space="preserve">2) Efektywność to taki sposób działania, który pozwala osiągnąć lepsze rezultaty przy jednakowych zasobach. Efektywność może być uzależniona od czynników niematerialnych np.: wyszkolenia dowództw i wojsk, umiejętności dowódców lub morale. </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3) Sprawność to możliwość szybkiego podejmowania decyzji i doprowadzenia jej do wykonawców. Warunkiem sprawności dowodzenia jest przede wszystkim dobrze zorganizowana łączność umożliwiająca sprawny obieg informacji oraz realizowanie poszczególnych czynności zgodnie z przyjętymi procedurami i założeniami. </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4) Trwałość to odporność systemu dowodzenia na oddziaływanie czynników rażenia przeciwnika oraz negatywny wpływ środowiska. W celu jej zachowania prowadzi się przedsięwzięcia zapewniające zwiększenie oporności na zniszczenie i zakłócanie elementów systemu dowodzenia oraz umożliwiające ich szybkie rozwijanie i funkcjonowanie w różnych warunkach. </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5) Skrytość to konieczność zachowania w tajemnicy przed przeciwnikiem treści, formy i organizacji przedsięwzięć z zakresu dowodzenia, a przede wszystkim własnych zamiarów. Skrytość dowodzenia osiąga się między innymi poprzez ograniczenie dostępu do szczególnie ważnych informacji, przestrzeganie przepisów o ochronie informacji niejawnych oraz zasad maskowania.</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6) O ile zasady dowodzenia pomagają w osiąganiu lepszych wyników dowodzenia, o tyle wymagania dowodzenia w ogóle umożliwiają to dowodzenie. Oznacza to, że wymagania dowodzenia muszą być spełnione, natomiast zasady dowodzenia powinny być uwzględniane.</w:t>
      </w:r>
    </w:p>
    <w:p w:rsidR="003E0F9E" w:rsidRPr="00071EB7" w:rsidRDefault="003E0F9E"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7) Powodzenie w działaniach w głównej mierze zależy od sprawnie funkcjonującego systemu dowodzenia na wszystkich poziomach dowodzenia.</w:t>
      </w:r>
    </w:p>
    <w:p w:rsidR="00146A0A" w:rsidRPr="00071EB7" w:rsidRDefault="00146A0A" w:rsidP="00071EB7">
      <w:pPr>
        <w:pStyle w:val="Akapitzlist"/>
        <w:spacing w:line="360" w:lineRule="auto"/>
        <w:ind w:left="1080" w:firstLine="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5E5714" w:rsidRDefault="005E5714" w:rsidP="005E5714">
      <w:pPr>
        <w:pStyle w:val="Akapitzlist"/>
        <w:spacing w:line="360" w:lineRule="auto"/>
        <w:ind w:left="831"/>
        <w:jc w:val="both"/>
        <w:rPr>
          <w:rFonts w:ascii="Times New Roman" w:hAnsi="Times New Roman" w:cs="Times New Roman"/>
          <w:sz w:val="24"/>
          <w:szCs w:val="24"/>
        </w:rPr>
      </w:pPr>
    </w:p>
    <w:p w:rsidR="00146A0A" w:rsidRPr="00071EB7" w:rsidRDefault="00146A0A" w:rsidP="00AD2BD7">
      <w:pPr>
        <w:pStyle w:val="Akapitzlist"/>
        <w:numPr>
          <w:ilvl w:val="1"/>
          <w:numId w:val="11"/>
        </w:numPr>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Dowódca a sztab</w:t>
      </w:r>
    </w:p>
    <w:p w:rsidR="00955ABF" w:rsidRPr="00071EB7" w:rsidRDefault="00955ABF" w:rsidP="00071EB7">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Struktura organizacyjno-funkcjonalna dowództw.</w:t>
      </w:r>
    </w:p>
    <w:p w:rsidR="00955ABF" w:rsidRPr="00071EB7" w:rsidRDefault="00955ABF" w:rsidP="004725E8">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1) Ogólna struktura dowództwa.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A34026" w:rsidP="00071EB7">
      <w:pPr>
        <w:pStyle w:val="Akapitzlist"/>
        <w:spacing w:line="360" w:lineRule="auto"/>
        <w:ind w:firstLine="831"/>
        <w:jc w:val="both"/>
        <w:rPr>
          <w:rFonts w:ascii="Times New Roman" w:hAnsi="Times New Roman" w:cs="Times New Roman"/>
          <w:sz w:val="24"/>
          <w:szCs w:val="24"/>
        </w:rPr>
      </w:pPr>
      <w:r>
        <w:rPr>
          <w:rFonts w:ascii="Times New Roman" w:hAnsi="Times New Roman" w:cs="Times New Roman"/>
          <w:noProof/>
          <w:sz w:val="24"/>
          <w:szCs w:val="24"/>
          <w:lang w:eastAsia="pl-PL"/>
        </w:rPr>
        <w:pict>
          <v:group id="Grupa 53" o:spid="_x0000_s1026" style="position:absolute;left:0;text-align:left;margin-left:28.95pt;margin-top:-56.05pt;width:442.7pt;height:236.25pt;z-index:251660288" coordorigin="1969,2112" coordsize="9026,6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">
            <v:line id="Line 3" o:spid="_x0000_s1027" style="position:absolute;visibility:visible" from="6615,5235" to="6615,75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VAUcQAAADbAAAADwAAAGRycy9kb3ducmV2LnhtbESPQWvCQBSE70L/w/IK3nRTq1ViNqKV&#10;QK+mBfX2zD6T0OzbkF1N+u+7BaHHYWa+YZLNYBpxp87VlhW8TCMQxIXVNZcKvj6zyQqE88gaG8uk&#10;4IccbNKnUYKxtj0f6J77UgQIuxgVVN63sZSuqMigm9qWOHhX2xn0QXal1B32AW4aOYuiN2mw5rBQ&#10;YUvvFRXf+c0o0Ncdb1ezy+nVmOP+nGW7fpkflBo/D9s1CE+D/w8/2h9awWIOf1/CD5Dp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tUBRxAAAANsAAAAPAAAAAAAAAAAA&#10;AAAAAKECAABkcnMvZG93bnJldi54bWxQSwUGAAAAAAQABAD5AAAAkgMAAAAA&#10;" strokeweight="1pt">
              <v:shadow color="#1c1c1c"/>
            </v:line>
            <v:shapetype id="_x0000_t202" coordsize="21600,21600" o:spt="202" path="m,l,21600r21600,l21600,xe">
              <v:stroke joinstyle="miter"/>
              <v:path gradientshapeok="t" o:connecttype="rect"/>
            </v:shapetype>
            <v:shape id="Text Box 4" o:spid="_x0000_s1028" type="#_x0000_t202" style="position:absolute;left:5366;top:2112;width:2405;height:616;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GnNcIA&#10;AADbAAAADwAAAGRycy9kb3ducmV2LnhtbESPQWvCQBSE7wX/w/IEb3WjkNCmrlJDG4q3qvT8yL4m&#10;odm3YXdN4r/vCoLHYWa+YTa7yXRiIOdbywpWywQEcWV1y7WC8+nz+QWED8gaO8uk4EoedtvZ0wZz&#10;bUf+puEYahEh7HNU0ITQ51L6qiGDfml74uj9WmcwROlqqR2OEW46uU6STBpsOS402FPRUPV3vBgF&#10;+zLR5FJz/ijGasz4VB7c649Si/n0/gYi0BQe4Xv7SytIU7h9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Qac1wgAAANsAAAAPAAAAAAAAAAAAAAAAAJgCAABkcnMvZG93&#10;bnJldi54bWxQSwUGAAAAAAQABAD1AAAAhwMAAAAA&#10;" filled="f" fillcolor="#00e4a8" strokeweight="1.5pt">
              <v:shadow color="#1c1c1c"/>
              <o:lock v:ext="edit" aspectratio="t"/>
              <v:textbox inset="0,0,0,0">
                <w:txbxContent>
                  <w:p w:rsidR="004725E8" w:rsidRPr="00D3341D" w:rsidRDefault="004725E8" w:rsidP="00227207">
                    <w:pPr>
                      <w:pStyle w:val="Nagwek8"/>
                      <w:jc w:val="center"/>
                      <w:rPr>
                        <w:rFonts w:ascii="Arial" w:hAnsi="Arial" w:cs="Arial"/>
                        <w:b/>
                      </w:rPr>
                    </w:pPr>
                    <w:r w:rsidRPr="00D3341D">
                      <w:rPr>
                        <w:rFonts w:ascii="Arial" w:hAnsi="Arial" w:cs="Arial"/>
                        <w:b/>
                      </w:rPr>
                      <w:t>Dowódca</w:t>
                    </w:r>
                  </w:p>
                </w:txbxContent>
              </v:textbox>
            </v:shape>
            <v:shape id="Text Box 5" o:spid="_x0000_s1029" type="#_x0000_t202" style="position:absolute;left:2700;top:3196;width:3076;height:567;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M5QsIA&#10;AADbAAAADwAAAGRycy9kb3ducmV2LnhtbESPQWvCQBSE7wX/w/KE3urGgqGNrqKhleKtJvT8yD6T&#10;YPZt2N0m6b/vCoLHYWa+YTa7yXRiIOdbywqWiwQEcWV1y7WCsvh8eQPhA7LGzjIp+CMPu+3saYOZ&#10;tiN/03AOtYgQ9hkqaELoMyl91ZBBv7A9cfQu1hkMUbpaaodjhJtOviZJKg22HBca7ClvqLqef42C&#10;wzHR5Fam/MjHaky5OJ7c+49Sz/NpvwYRaAqP8L39pRWsUrh9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kzlCwgAAANsAAAAPAAAAAAAAAAAAAAAAAJgCAABkcnMvZG93&#10;bnJldi54bWxQSwUGAAAAAAQABAD1AAAAhwMAAAAA&#10;" filled="f" fillcolor="#00e4a8" strokeweight="1.5pt">
              <v:shadow color="#1c1c1c"/>
              <o:lock v:ext="edit" aspectratio="t"/>
              <v:textbox inset="0,0,0,0">
                <w:txbxContent>
                  <w:p w:rsidR="004725E8" w:rsidRDefault="004725E8" w:rsidP="00227207">
                    <w:pPr>
                      <w:autoSpaceDE w:val="0"/>
                      <w:autoSpaceDN w:val="0"/>
                      <w:adjustRightInd w:val="0"/>
                      <w:spacing w:before="120"/>
                      <w:jc w:val="center"/>
                      <w:rPr>
                        <w:rFonts w:ascii="Arial" w:hAnsi="Arial" w:cs="Arial"/>
                        <w:b/>
                        <w:bCs/>
                        <w:color w:val="000000"/>
                      </w:rPr>
                    </w:pPr>
                    <w:r>
                      <w:rPr>
                        <w:rFonts w:ascii="Arial" w:hAnsi="Arial" w:cs="Arial"/>
                        <w:b/>
                        <w:bCs/>
                        <w:color w:val="000000"/>
                      </w:rPr>
                      <w:t>Zastępca dowódcy</w:t>
                    </w:r>
                  </w:p>
                </w:txbxContent>
              </v:textbox>
            </v:shape>
            <v:shape id="Text Box 6" o:spid="_x0000_s1030" type="#_x0000_t202" style="position:absolute;left:5556;top:4825;width:2091;height:410;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c2cIA&#10;AADbAAAADwAAAGRycy9kb3ducmV2LnhtbESPQWvCQBSE74X+h+UJvdWNgrFNXaVKK+JNE3p+ZF+T&#10;0OzbsLtN4r93BcHjMDPfMKvNaFrRk/ONZQWzaQKCuLS64UpBkX+/voHwAVlja5kUXMjDZv38tMJM&#10;24FP1J9DJSKEfYYK6hC6TEpf1mTQT21HHL1f6wyGKF0ltcMhwk0r50mSSoMNx4UaO9rVVP6d/42C&#10;7T7R5Bam+NoN5ZByvj+69x+lXibj5weIQGN4hO/tg1awWMLtS/wBcn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35zZwgAAANsAAAAPAAAAAAAAAAAAAAAAAJgCAABkcnMvZG93&#10;bnJldi54bWxQSwUGAAAAAAQABAD1AAAAhwM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Szef sztabu</w:t>
                    </w:r>
                  </w:p>
                </w:txbxContent>
              </v:textbox>
            </v:shape>
            <v:shape id="Text Box 7" o:spid="_x0000_s1031" type="#_x0000_t202" style="position:absolute;left:3362;top:5802;width:839;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AIq78A&#10;AADbAAAADwAAAGRycy9kb3ducmV2LnhtbERPy4rCMBTdD/gP4QruxlShMlajaBnL4M4Hri/NtS02&#10;NyXJtJ2/nywGZnk47+1+NK3oyfnGsoLFPAFBXFrdcKXgfju9f4DwAVlja5kU/JCH/W7ytsVM24Ev&#10;1F9DJWII+wwV1CF0mZS+rMmgn9uOOHJP6wyGCF0ltcMhhptWLpNkJQ02HBtq7CivqXxdv42CY5Fo&#10;cqm5f+ZDOaz4Vpzd+qHUbDoeNiACjeFf/Of+0grSODZ+iT9A7n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2QAirvwAAANsAAAAPAAAAAAAAAAAAAAAAAJgCAABkcnMvZG93bnJl&#10;di54bWxQSwUGAAAAAAQABAD1AAAAhAM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G/S 2</w:t>
                    </w:r>
                  </w:p>
                </w:txbxContent>
              </v:textbox>
            </v:shape>
            <v:shape id="Text Box 8" o:spid="_x0000_s1032" type="#_x0000_t202" style="position:absolute;left:4319;top:5802;width:836;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ytMMEA&#10;AADbAAAADwAAAGRycy9kb3ducmV2LnhtbESPT4vCMBTE74LfIbwFbzbdBUVro6yiIt78g+dH82zL&#10;Ni8lydr67c3CgsdhZn7D5KveNOJBzteWFXwmKQjiwuqaSwXXy248A+EDssbGMil4kofVcjjIMdO2&#10;4xM9zqEUEcI+QwVVCG0mpS8qMugT2xJH726dwRClK6V22EW4aeRXmk6lwZrjQoUtbSoqfs6/RsF6&#10;n2pyE3Pdbrqim/Jlf3Tzm1Kjj/57ASJQH97h//ZBK5jM4e9L/AFy+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kMrTDBAAAA2wAAAA8AAAAAAAAAAAAAAAAAmAIAAGRycy9kb3du&#10;cmV2LnhtbFBLBQYAAAAABAAEAPUAAACGAw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G/S 3</w:t>
                    </w:r>
                  </w:p>
                </w:txbxContent>
              </v:textbox>
            </v:shape>
            <v:shape id="Text Box 9" o:spid="_x0000_s1033" type="#_x0000_t202" style="position:absolute;left:7158;top:5802;width:835;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rOEL4A&#10;AADbAAAADwAAAGRycy9kb3ducmV2LnhtbERPy4rCMBTdD/gP4QruxtQBy1ibiorK4M4Hri/NtS02&#10;NyXJ2Pr3ZjEwy8N556vBtOJJzjeWFcymCQji0uqGKwXXy/7zG4QPyBpby6TgRR5Wxegjx0zbnk/0&#10;PIdKxBD2GSqoQ+gyKX1Zk0E/tR1x5O7WGQwRukpqh30MN638SpJUGmw4NtTY0bam8nH+NQo2h0ST&#10;m5vrbtuXfcqXw9EtbkpNxsN6CSLQEP7Ff+4frSCN6+OX+ANk8Q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ZazhC+AAAA2wAAAA8AAAAAAAAAAAAAAAAAmAIAAGRycy9kb3ducmV2&#10;LnhtbFBLBQYAAAAABAAEAPUAAACDAw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G/S 6</w:t>
                    </w:r>
                  </w:p>
                </w:txbxContent>
              </v:textbox>
            </v:shape>
            <v:shape id="Text Box 10" o:spid="_x0000_s1034" type="#_x0000_t202" style="position:absolute;left:8108;top:5802;width:839;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Zri8EA&#10;AADbAAAADwAAAGRycy9kb3ducmV2LnhtbESPQYvCMBSE74L/ITxhb5oqWNZqFBWVZW9bxfOjebbF&#10;5qUk0Xb//UYQ9jjMzDfMatObRjzJ+dqygukkAUFcWF1zqeByPo4/QfiArLGxTAp+ycNmPRysMNO2&#10;4x965qEUEcI+QwVVCG0mpS8qMugntiWO3s06gyFKV0rtsItw08hZkqTSYM1xocKW9hUV9/xhFOxO&#10;iSY3N5fDviu6lM+nb7e4KvUx6rdLEIH68B9+t7+0gnQKry/xB8j1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Wa4vBAAAA2wAAAA8AAAAAAAAAAAAAAAAAmAIAAGRycy9kb3du&#10;cmV2LnhtbFBLBQYAAAAABAAEAPUAAACGAw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G/S 7</w:t>
                    </w:r>
                  </w:p>
                </w:txbxContent>
              </v:textbox>
            </v:shape>
            <v:shape id="Text Box 11" o:spid="_x0000_s1035" type="#_x0000_t202" style="position:absolute;left:3731;top:6761;width:839;height:409;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T1/MIA&#10;AADbAAAADwAAAGRycy9kb3ducmV2LnhtbESPQWvCQBSE7wX/w/IEb3VjoKGNrqKhDdJbVXp+ZJ9J&#10;MPs27G6T+O/dQqHHYWa+YTa7yXRiIOdbywpWywQEcWV1y7WCy/nj+RWED8gaO8uk4E4edtvZ0wZz&#10;bUf+ouEUahEh7HNU0ITQ51L6qiGDfml74uhdrTMYonS11A7HCDedTJMkkwZbjgsN9lQ0VN1OP0bB&#10;oUw0uRdzeS/Gasz4XH66t2+lFvNpvwYRaAr/4b/2USvIUvj9En+A3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xPX8wgAAANsAAAAPAAAAAAAAAAAAAAAAAJgCAABkcnMvZG93&#10;bnJldi54bWxQSwUGAAAAAAQABAD1AAAAhwM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Art.</w:t>
                    </w:r>
                  </w:p>
                </w:txbxContent>
              </v:textbox>
            </v:shape>
            <v:shape id="Text Box 12" o:spid="_x0000_s1036" type="#_x0000_t202" style="position:absolute;left:4720;top:6761;width:836;height:409;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QZ8IA&#10;AADbAAAADwAAAGRycy9kb3ducmV2LnhtbESPQWvCQBSE7wX/w/KE3upGpaFNXYMGK6W3JtLzI/ua&#10;BLNvw+5q4r93C4Ueh5n5htnkk+nFlZzvLCtYLhIQxLXVHTcKTtX70wsIH5A19pZJwY085NvZwwYz&#10;bUf+omsZGhEh7DNU0IYwZFL6uiWDfmEH4uj9WGcwROkaqR2OEW56uUqSVBrsOC60OFDRUn0uL0bB&#10;/phocs/mdCjGeky5On6612+lHufT7g1EoCn8h//aH1pBuobfL/EH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iFBnwgAAANsAAAAPAAAAAAAAAAAAAAAAAJgCAABkcnMvZG93&#10;bnJldi54bWxQSwUGAAAAAAQABAD1AAAAhwM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OPL</w:t>
                    </w:r>
                  </w:p>
                </w:txbxContent>
              </v:textbox>
            </v:shape>
            <v:shape id="Text Box 13" o:spid="_x0000_s1037" type="#_x0000_t202" style="position:absolute;left:7378;top:3733;width:835;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IE8IA&#10;AADbAAAADwAAAGRycy9kb3ducmV2LnhtbESPQWvCQBSE7wX/w/KE3upGsaFNXYMGK6W3JtLzI/ua&#10;BLNvw+5q4r93C4Ueh5n5htnkk+nFlZzvLCtYLhIQxLXVHTcKTtX70wsIH5A19pZJwY085NvZwwYz&#10;bUf+omsZGhEh7DNU0IYwZFL6uiWDfmEH4uj9WGcwROkaqR2OEW56uUqSVBrsOC60OFDRUn0uL0bB&#10;/phocs/mdCjGeky5On6612+lHufT7g1EoCn8h//aH1pBuobfL/EH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YcgTwgAAANsAAAAPAAAAAAAAAAAAAAAAAJgCAABkcnMvZG93&#10;bnJldi54bWxQSwUGAAAAAAQABAD1AAAAhwM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p>
                </w:txbxContent>
              </v:textbox>
            </v:shape>
            <v:shape id="Text Box 14" o:spid="_x0000_s1038" type="#_x0000_t202" style="position:absolute;left:8482;top:3733;width:836;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1tiMIA&#10;AADbAAAADwAAAGRycy9kb3ducmV2LnhtbESPQWvCQBSE7wX/w/KE3urGgqGNrqKhleKtJvT8yD6T&#10;YPZt2N0m6b/vCoLHYWa+YTa7yXRiIOdbywqWiwQEcWV1y7WCsvh8eQPhA7LGzjIp+CMPu+3saYOZ&#10;tiN/03AOtYgQ9hkqaELoMyl91ZBBv7A9cfQu1hkMUbpaaodjhJtOviZJKg22HBca7ClvqLqef42C&#10;wzHR5Fam/MjHaky5OJ7c+49Sz/NpvwYRaAqP8L39pRWkK7h9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LW2IwgAAANsAAAAPAAAAAAAAAAAAAAAAAJgCAABkcnMvZG93&#10;bnJldi54bWxQSwUGAAAAAAQABAD1AAAAhwM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p>
                </w:txbxContent>
              </v:textbox>
            </v:shape>
            <v:shape id="Text Box 15" o:spid="_x0000_s1039" type="#_x0000_t202" style="position:absolute;left:9591;top:3733;width:835;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z/8IA&#10;AADbAAAADwAAAGRycy9kb3ducmV2LnhtbESPQWvCQBSE7wX/w/KE3uqmQoNGV6mhleJNEzw/ss8k&#10;mH0bdrdJ+u+7hYLHYWa+Ybb7yXRiIOdbywpeFwkI4srqlmsFZfH5sgLhA7LGzjIp+CEP+93saYuZ&#10;tiOfabiEWkQI+wwVNCH0mZS+asigX9ieOHo36wyGKF0ttcMxwk0nl0mSSoMtx4UGe8obqu6Xb6Pg&#10;cEw0uTdTfuRjNaZcHE9ufVXqeT69b0AEmsIj/N/+0grSFP6+xB8gd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P/wgAAANsAAAAPAAAAAAAAAAAAAAAAAJgCAABkcnMvZG93&#10;bnJldi54bWxQSwUGAAAAAAQABAD1AAAAhwM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p>
                </w:txbxContent>
              </v:textbox>
            </v:shape>
            <v:shape id="Text Box 16" o:spid="_x0000_s1040" type="#_x0000_t202" style="position:absolute;left:7666;top:6761;width:835;height:409;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NWZMIA&#10;AADbAAAADwAAAGRycy9kb3ducmV2LnhtbESPQWvCQBSE7wX/w/KE3upGwbRNXYMGK6W3JtLzI/ua&#10;BLNvw+5q4r93C4Ueh5n5htnkk+nFlZzvLCtYLhIQxLXVHTcKTtX70wsIH5A19pZJwY085NvZwwYz&#10;bUf+omsZGhEh7DNU0IYwZFL6uiWDfmEH4uj9WGcwROkaqR2OEW56uUqSVBrsOC60OFDRUn0uL0bB&#10;/phocmtzOhRjPaZcHT/d67dSj/Np9wYi0BT+w3/tD60gfYbfL/EH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s1ZkwgAAANsAAAAPAAAAAAAAAAAAAAAAAJgCAABkcnMvZG93&#10;bnJldi54bWxQSwUGAAAAAAQABAD1AAAAhwM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w:t>
                    </w:r>
                  </w:p>
                </w:txbxContent>
              </v:textbox>
            </v:shape>
            <v:shape id="Text Box 17" o:spid="_x0000_s1041" type="#_x0000_t202" style="position:absolute;left:8620;top:6761;width:836;height:409;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zCFr4A&#10;AADbAAAADwAAAGRycy9kb3ducmV2LnhtbERPy4rCMBTdD/gP4QruxtQBy1ibiorK4M4Hri/NtS02&#10;NyXJ2Pr3ZjEwy8N556vBtOJJzjeWFcymCQji0uqGKwXXy/7zG4QPyBpby6TgRR5Wxegjx0zbnk/0&#10;PIdKxBD2GSqoQ+gyKX1Zk0E/tR1x5O7WGQwRukpqh30MN638SpJUGmw4NtTY0bam8nH+NQo2h0ST&#10;m5vrbtuXfcqXw9EtbkpNxsN6CSLQEP7Ff+4frSCNY+OX+ANk8Q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gswha+AAAA2wAAAA8AAAAAAAAAAAAAAAAAmAIAAGRycy9kb3ducmV2&#10;LnhtbFBLBQYAAAAABAAEAPUAAACDAw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w:t>
                    </w:r>
                  </w:p>
                </w:txbxContent>
              </v:textbox>
            </v:shape>
            <v:shape id="Text Box 18" o:spid="_x0000_s1042" type="#_x0000_t202" style="position:absolute;left:5273;top:5802;width:836;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BnjcEA&#10;AADbAAAADwAAAGRycy9kb3ducmV2LnhtbESPQYvCMBSE74L/ITxhb5oqWNZqFBWVZW9bxfOjebbF&#10;5qUk0Xb//UYQ9jjMzDfMatObRjzJ+dqygukkAUFcWF1zqeByPo4/QfiArLGxTAp+ycNmPRysMNO2&#10;4x965qEUEcI+QwVVCG0mpS8qMugntiWO3s06gyFKV0rtsItw08hZkqTSYM1xocKW9hUV9/xhFOxO&#10;iSY3N5fDviu6lM+nb7e4KvUx6rdLEIH68B9+t7+0gnQBry/xB8j1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dgZ43BAAAA2wAAAA8AAAAAAAAAAAAAAAAAmAIAAGRycy9kb3du&#10;cmV2LnhtbFBLBQYAAAAABAAEAPUAAACGAw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G/S 4</w:t>
                    </w:r>
                  </w:p>
                </w:txbxContent>
              </v:textbox>
            </v:shape>
            <v:shape id="Text Box 19" o:spid="_x0000_s1043" type="#_x0000_t202" style="position:absolute;left:6212;top:5802;width:839;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apWb8A&#10;AADbAAAADwAAAGRycy9kb3ducmV2LnhtbERPy2rCQBTdF/oPwy10U3SSCrFGRzGi4NZo95fMNQlm&#10;7oTM5OHfO4tCl4fz3uwm04iBOldbVhDPIxDEhdU1lwpu19PsB4TzyBoby6TgSQ522/e3Dabajnyh&#10;IfelCCHsUlRQed+mUrqiIoNublviwN1tZ9AH2JVSdziGcNPI7yhKpMGaQ0OFLR0qKh55bxSQ08dH&#10;dlrESd43yfKrzlbX30ypz49pvwbhafL/4j/3WStYhvXhS/gB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pqlZvwAAANsAAAAPAAAAAAAAAAAAAAAAAJgCAABkcnMvZG93bnJl&#10;di54bWxQSwUGAAAAAAQABAD1AAAAhAMAAAAA&#10;"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G/S 5</w:t>
                    </w:r>
                  </w:p>
                </w:txbxContent>
              </v:textbox>
            </v:shape>
            <v:shape id="Text Box 20" o:spid="_x0000_s1044" type="#_x0000_t202" style="position:absolute;left:9050;top:5802;width:836;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9VsEA&#10;AADbAAAADwAAAGRycy9kb3ducmV2LnhtbESPW4vCMBSE3xf8D+EIvq2pgreuUVRUxDcv7POhOduW&#10;bU5KEm3990YQfBxm5htmvmxNJe7kfGlZwaCfgCDOrC45V3C97L6nIHxA1lhZJgUP8rBcdL7mmGrb&#10;8Inu55CLCGGfooIihDqV0mcFGfR9WxNH7886gyFKl0vtsIlwU8lhkoylwZLjQoE1bQrK/s83o2C9&#10;TzS5kbluN03WjPmyP7rZr1K9brv6ARGoDZ/wu33QCiYDeH2JP0A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zP/VbBAAAA2wAAAA8AAAAAAAAAAAAAAAAAmAIAAGRycy9kb3du&#10;cmV2LnhtbFBLBQYAAAAABAAEAPUAAACGAw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G/S 8</w:t>
                    </w:r>
                  </w:p>
                </w:txbxContent>
              </v:textbox>
            </v:shape>
            <v:shape id="Text Box 21" o:spid="_x0000_s1045" type="#_x0000_t202" style="position:absolute;left:9992;top:5802;width:836;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1jIcMA&#10;AADbAAAADwAAAGRycy9kb3ducmV2LnhtbESPzWrDMBCE74W8g9hAbo0cQ93WiRJS04TSW37IebE2&#10;tom1MpJqu29fFQI5DjPzDbPajKYVPTnfWFawmCcgiEurG64UnE+75zcQPiBrbC2Tgl/ysFlPnlaY&#10;azvwgfpjqESEsM9RQR1Cl0vpy5oM+rntiKN3tc5giNJVUjscIty0Mk2STBpsOC7U2FFRU3k7/hgF&#10;H/tEk3sx589iKIeMT/tv935RajYdt0sQgcbwCN/bX1rBawr/X+IP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1jIcMAAADbAAAADwAAAAAAAAAAAAAAAACYAgAAZHJzL2Rv&#10;d25yZXYueG1sUEsFBgAAAAAEAAQA9QAAAIgDA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G/S 9</w:t>
                    </w:r>
                  </w:p>
                </w:txbxContent>
              </v:textbox>
            </v:shape>
            <v:shape id="Text Box 22" o:spid="_x0000_s1046" type="#_x0000_t202" style="position:absolute;left:4672;top:7524;width:3974;height:409;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HGusMA&#10;AADbAAAADwAAAGRycy9kb3ducmV2LnhtbESPzWrDMBCE74W8g9hCb7HclObHsRyS0IaQWxKT82Jt&#10;bVNrZSQ1dt++KhR6HGbmGybfjKYTd3K+tazgOUlBEFdWt1wrKK/v0yUIH5A1dpZJwTd52BSThxwz&#10;bQc+0/0SahEh7DNU0ITQZ1L6qiGDPrE9cfQ+rDMYonS11A6HCDednKXpXBpsOS402NO+oerz8mUU&#10;7A6pJvdqyrf9UA1zvh5ObnVT6ulx3K5BBBrDf/ivfdQKFi/w+yX+AFn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1HGusMAAADbAAAADwAAAAAAAAAAAAAAAACYAgAAZHJzL2Rv&#10;d25yZXYueG1sUEsFBgAAAAAEAAQA9QAAAIgDA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Grupa oficerów łącznikowych</w:t>
                    </w:r>
                  </w:p>
                </w:txbxContent>
              </v:textbox>
            </v:shape>
            <v:shape id="Text Box 23" o:spid="_x0000_s1047" type="#_x0000_t202" style="position:absolute;left:2408;top:5802;width:836;height:413;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hezsMA&#10;AADbAAAADwAAAGRycy9kb3ducmV2LnhtbESPzWrDMBCE74W8g9hCb7Hc0ObHsRyS0IaQWxKT82Jt&#10;bVNrZSQ1dt++KhR6HGbmGybfjKYTd3K+tazgOUlBEFdWt1wrKK/v0yUIH5A1dpZJwTd52BSThxwz&#10;bQc+0/0SahEh7DNU0ITQZ1L6qiGDPrE9cfQ+rDMYonS11A6HCDednKXpXBpsOS402NO+oerz8mUU&#10;7A6pJvdqyrf9UA1zvh5ObnVT6ulx3K5BBBrDf/ivfdQKFi/w+yX+AFn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LhezsMAAADbAAAADwAAAAAAAAAAAAAAAACYAgAAZHJzL2Rv&#10;d25yZXYueG1sUEsFBgAAAAAEAAQA9QAAAIgDA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G/S 1</w:t>
                    </w:r>
                  </w:p>
                </w:txbxContent>
              </v:textbox>
            </v:shape>
            <v:shape id="Text Box 24" o:spid="_x0000_s1048" type="#_x0000_t202" style="position:absolute;left:5701;top:6761;width:835;height:409;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7VcIA&#10;AADbAAAADwAAAGRycy9kb3ducmV2LnhtbESPQWvCQBSE74X+h+UJvdWNgrFNXaVKK+JNE3p+ZF+T&#10;0OzbsLtN4r93BcHjMDPfMKvNaFrRk/ONZQWzaQKCuLS64UpBkX+/voHwAVlja5kUXMjDZv38tMJM&#10;24FP1J9DJSKEfYYK6hC6TEpf1mTQT21HHL1f6wyGKF0ltcMhwk0r50mSSoMNx4UaO9rVVP6d/42C&#10;7T7R5Bam+NoN5ZByvj+69x+lXibj5weIQGN4hO/tg1awXMDtS/wBcn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9PtVwgAAANsAAAAPAAAAAAAAAAAAAAAAAJgCAABkcnMvZG93&#10;bnJldi54bWxQSwUGAAAAAAQABAD1AAAAhwM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r>
                      <w:rPr>
                        <w:rFonts w:ascii="Arial" w:hAnsi="Arial" w:cs="Arial"/>
                        <w:b/>
                        <w:bCs/>
                        <w:color w:val="000000"/>
                      </w:rPr>
                      <w:t>Inż.</w:t>
                    </w:r>
                  </w:p>
                </w:txbxContent>
              </v:textbox>
            </v:shape>
            <v:shape id="Text Box 25" o:spid="_x0000_s1049" type="#_x0000_t202" style="position:absolute;left:6712;top:6761;width:839;height:409;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ZlIsIA&#10;AADbAAAADwAAAGRycy9kb3ducmV2LnhtbESPQWvCQBSE7wX/w/KE3upGwbRNXYMGK6W3JtLzI/ua&#10;BLNvw+5q4r93C4Ueh5n5htnkk+nFlZzvLCtYLhIQxLXVHTcKTtX70wsIH5A19pZJwY085NvZwwYz&#10;bUf+omsZGhEh7DNU0IYwZFL6uiWDfmEH4uj9WGcwROkaqR2OEW56uUqSVBrsOC60OFDRUn0uL0bB&#10;/phocmtzOhRjPaZcHT/d67dSj/Np9wYi0BT+w3/tD63gOYXfL/EH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JmUiwgAAANsAAAAPAAAAAAAAAAAAAAAAAJgCAABkcnMvZG93&#10;bnJldi54bWxQSwUGAAAAAAQABAD1AAAAhwMAAAAA&#10;" filled="f" fillcolor="#00e4a8" strokeweight="1.5pt">
              <v:shadow color="#1c1c1c"/>
              <o:lock v:ext="edit" aspectratio="t"/>
              <v:textbox inset="0,0,0,0">
                <w:txbxContent>
                  <w:p w:rsidR="004725E8" w:rsidRDefault="004725E8" w:rsidP="00227207">
                    <w:pPr>
                      <w:autoSpaceDE w:val="0"/>
                      <w:autoSpaceDN w:val="0"/>
                      <w:adjustRightInd w:val="0"/>
                      <w:jc w:val="center"/>
                      <w:rPr>
                        <w:rFonts w:ascii="Arial" w:hAnsi="Arial" w:cs="Arial"/>
                        <w:b/>
                        <w:bCs/>
                        <w:color w:val="000000"/>
                      </w:rPr>
                    </w:pPr>
                    <w:proofErr w:type="spellStart"/>
                    <w:r>
                      <w:rPr>
                        <w:rFonts w:ascii="Arial" w:hAnsi="Arial" w:cs="Arial"/>
                        <w:b/>
                        <w:bCs/>
                        <w:color w:val="000000"/>
                      </w:rPr>
                      <w:t>OPChem</w:t>
                    </w:r>
                    <w:proofErr w:type="spellEnd"/>
                    <w:r>
                      <w:rPr>
                        <w:rFonts w:ascii="Arial" w:hAnsi="Arial" w:cs="Arial"/>
                        <w:b/>
                        <w:bCs/>
                        <w:color w:val="000000"/>
                      </w:rPr>
                      <w:t>.</w:t>
                    </w:r>
                  </w:p>
                </w:txbxContent>
              </v:textbox>
            </v:shape>
            <v:line id="Line 26" o:spid="_x0000_s1050" style="position:absolute;visibility:visible" from="2858,5672" to="10426,5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9KCRsMAAADbAAAADwAAAGRycy9kb3ducmV2LnhtbESPQWvCQBSE7wX/w/IEb3VjhEZSV1FL&#10;oFdTQXt7zT6T0OzbsLtN0n/fLRR6HGbmG2a7n0wnBnK+taxgtUxAEFdWt1wruLwVjxsQPiBr7CyT&#10;gm/ysN/NHraYazvymYYy1CJC2OeooAmhz6X0VUMG/dL2xNG7W2cwROlqqR2OEW46mSbJkzTYclxo&#10;sKdTQ9Vn+WUU6PuRD5v047Y25vryXhTHMSvPSi3m0+EZRKAp/If/2q9aQZbB75f4A+Tu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PSgkbDAAAA2wAAAA8AAAAAAAAAAAAA&#10;AAAAoQIAAGRycy9kb3ducmV2LnhtbFBLBQYAAAAABAAEAPkAAACRAwAAAAA=&#10;" strokeweight="1pt">
              <v:shadow color="#1c1c1c"/>
            </v:line>
            <v:line id="Line 27" o:spid="_x0000_s1051" style="position:absolute;visibility:visible" from="2858,5672" to="2858,5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0WNMAAAADbAAAADwAAAGRycy9kb3ducmV2LnhtbERPy4rCMBTdD/gP4QqzG1MdGKWaFh8U&#10;ZmsV1N21ubbF5qY0GVv/3iwGXB7Oe5UOphEP6lxtWcF0EoEgLqyuuVRwPGRfCxDOI2tsLJOCJzlI&#10;k9HHCmNte97TI/elCCHsYlRQed/GUrqiIoNuYlviwN1sZ9AH2JVSd9iHcNPIWRT9SIM1h4YKW9pW&#10;VNzzP6NA3za8Xsyu529jTrtLlm36eb5X6nM8rJcgPA3+Lf53/2oF8zA2fAk/QCY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JNFjTAAAAA2wAAAA8AAAAAAAAAAAAAAAAA&#10;oQIAAGRycy9kb3ducmV2LnhtbFBLBQYAAAAABAAEAPkAAACOAwAAAAA=&#10;" strokeweight="1pt">
              <v:shadow color="#1c1c1c"/>
            </v:line>
            <v:line id="Line 28" o:spid="_x0000_s1052" style="position:absolute;visibility:visible" from="3812,5672" to="3812,5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Gzr8QAAADbAAAADwAAAGRycy9kb3ducmV2LnhtbESPzWrDMBCE74W8g9hAb40cB+rEjRLy&#10;g6FXu4U2t621sU2slbEU2337qlDocZiZb5jtfjKtGKh3jWUFy0UEgri0uuFKwftb9rQG4TyyxtYy&#10;KfgmB/vd7GGLqbYj5zQUvhIBwi5FBbX3XSqlK2sy6Ba2Iw7e1fYGfZB9JXWPY4CbVsZR9CwNNhwW&#10;auzoVFN5K+5Ggb4e+bCOvz5XxnycL1l2HJMiV+pxPh1eQHia/H/4r/2qFSQb+P0SfoD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AbOvxAAAANsAAAAPAAAAAAAAAAAA&#10;AAAAAKECAABkcnMvZG93bnJldi54bWxQSwUGAAAAAAQABAD5AAAAkgMAAAAA&#10;" strokeweight="1pt">
              <v:shadow color="#1c1c1c"/>
            </v:line>
            <v:line id="Line 29" o:spid="_x0000_s1053" style="position:absolute;visibility:visible" from="4767,5672" to="4767,5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5qFb8AAADbAAAADwAAAGRycy9kb3ducmV2LnhtbERPTYvCMBC9C/sfwgh7s6kuaKlG0ZXC&#10;Xq3CrrexGdtiMylNtN1/bw6Cx8f7Xm0G04gHda62rGAaxSCIC6trLhWcjtkkAeE8ssbGMin4Jweb&#10;9cdoham2PR/okftShBB2KSqovG9TKV1RkUEX2ZY4cFfbGfQBdqXUHfYh3DRyFsdzabDm0FBhS98V&#10;Fbf8bhTo6463yezy92XM7/6cZbt+kR+U+hwP2yUIT4N/i1/uH60gCevDl/AD5PoJ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e5qFb8AAADbAAAADwAAAAAAAAAAAAAAAACh&#10;AgAAZHJzL2Rvd25yZXYueG1sUEsFBgAAAAAEAAQA+QAAAI0DAAAAAA==&#10;" strokeweight="1pt">
              <v:shadow color="#1c1c1c"/>
            </v:line>
            <v:line id="Line 30" o:spid="_x0000_s1054" style="position:absolute;visibility:visible" from="5706,5672" to="5706,5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LPjsIAAADbAAAADwAAAGRycy9kb3ducmV2LnhtbESPQYvCMBSE78L+h/AWvGmqgpZqFN2l&#10;4NUq7Hp7Ns+22LyUJtruv98IgsdhZr5hVpve1OJBrassK5iMIxDEudUVFwpOx3QUg3AeWWNtmRT8&#10;kYPN+mOwwkTbjg/0yHwhAoRdggpK75tESpeXZNCNbUMcvKttDfog20LqFrsAN7WcRtFcGqw4LJTY&#10;0FdJ+S27GwX6uuNtPL38zoz5+T6n6a5bZAelhp/9dgnCU+/f4Vd7rxXEE3h+CT9Ar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qLPjsIAAADbAAAADwAAAAAAAAAAAAAA&#10;AAChAgAAZHJzL2Rvd25yZXYueG1sUEsFBgAAAAAEAAQA+QAAAJADAAAAAA==&#10;" strokeweight="1pt">
              <v:shadow color="#1c1c1c"/>
            </v:line>
            <v:line id="Line 31" o:spid="_x0000_s1055" style="position:absolute;visibility:visible" from="7600,5672" to="7600,5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nBR+cMAAADbAAAADwAAAGRycy9kb3ducmV2LnhtbESPzWrDMBCE74W8g9hAb40cF1rjRDb5&#10;wdBr3EKT28ba2CbWylhq7Lx9VCj0OMzMN8w6n0wnbjS41rKC5SICQVxZ3XKt4OuzeElAOI+ssbNM&#10;Cu7kIM9mT2tMtR35QLfS1yJA2KWooPG+T6V0VUMG3cL2xMG72MGgD3KopR5wDHDTyTiK3qTBlsNC&#10;gz3tGqqu5Y9RoC9b3iTx+fhqzPf+VBTb8b08KPU8nzYrEJ4m/x/+a39oBUkMv1/CD5D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wUfnDAAAA2wAAAA8AAAAAAAAAAAAA&#10;AAAAoQIAAGRycy9kb3ducmV2LnhtbFBLBQYAAAAABAAEAPkAAACRAwAAAAA=&#10;" strokeweight="1pt">
              <v:shadow color="#1c1c1c"/>
            </v:line>
            <v:line id="Line 32" o:spid="_x0000_s1056" style="position:absolute;visibility:visible" from="8558,5672" to="8558,5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z0YsIAAADbAAAADwAAAGRycy9kb3ducmV2LnhtbESPQYvCMBSE78L+h/AW9qbpKmipRtGV&#10;wl6twq63Z/Nsi81LaaKt/94IgsdhZr5hFqve1OJGrassK/geRSCIc6srLhQc9ukwBuE8ssbaMim4&#10;k4PV8mOwwETbjnd0y3whAoRdggpK75tESpeXZNCNbEMcvLNtDfog20LqFrsAN7UcR9FUGqw4LJTY&#10;0E9J+SW7GgX6vOF1PD79T4z52x7TdNPNsp1SX5/9eg7CU+/f4Vf7VyuIJ/D8En6AX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Tz0YsIAAADbAAAADwAAAAAAAAAAAAAA&#10;AAChAgAAZHJzL2Rvd25yZXYueG1sUEsFBgAAAAAEAAQA+QAAAJADAAAAAA==&#10;" strokeweight="1pt">
              <v:shadow color="#1c1c1c"/>
            </v:line>
            <v:line id="Line 33" o:spid="_x0000_s1057" style="position:absolute;visibility:visible" from="9470,5672" to="9470,5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VsFsMAAADbAAAADwAAAGRycy9kb3ducmV2LnhtbESPQWvCQBSE74L/YXlCb7rRFg2pm6CW&#10;QK9GQXt7zT6T0OzbkN2a9N93CwWPw8x8w2yz0bTiTr1rLCtYLiIQxKXVDVcKzqd8HoNwHllja5kU&#10;/JCDLJ1OtphoO/CR7oWvRICwS1BB7X2XSOnKmgy6he2Ig3ezvUEfZF9J3eMQ4KaVqyhaS4MNh4Ua&#10;OzrUVH4V30aBvu15F68+r8/GXN4+8nw/bIqjUk+zcfcKwtPoH+H/9rtWEL/A35fwA2T6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VbBbDAAAA2wAAAA8AAAAAAAAAAAAA&#10;AAAAoQIAAGRycy9kb3ducmV2LnhtbFBLBQYAAAAABAAEAPkAAACRAwAAAAA=&#10;" strokeweight="1pt">
              <v:shadow color="#1c1c1c"/>
            </v:line>
            <v:line id="Line 34" o:spid="_x0000_s1058" style="position:absolute;visibility:visible" from="10429,5672" to="10429,5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nJjcMAAADbAAAADwAAAGRycy9kb3ducmV2LnhtbESPQWvCQBSE74L/YXlCb7rRUg2pm6CW&#10;QK9GQXt7zT6T0OzbkN2a9N93CwWPw8x8w2yz0bTiTr1rLCtYLiIQxKXVDVcKzqd8HoNwHllja5kU&#10;/JCDLJ1OtphoO/CR7oWvRICwS1BB7X2XSOnKmgy6he2Ig3ezvUEfZF9J3eMQ4KaVqyhaS4MNh4Ua&#10;OzrUVH4V30aBvu15F68+r8/GXN4+8nw/bIqjUk+zcfcKwtPoH+H/9rtWEL/A35fwA2T6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mZyY3DAAAA2wAAAA8AAAAAAAAAAAAA&#10;AAAAoQIAAGRycy9kb3ducmV2LnhtbFBLBQYAAAAABAAEAPkAAACRAwAAAAA=&#10;" strokeweight="1pt">
              <v:shadow color="#1c1c1c"/>
            </v:line>
            <v:line id="Line 35" o:spid="_x0000_s1059" style="position:absolute;visibility:visible" from="4176,6617" to="9258,6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X+sIAAADbAAAADwAAAGRycy9kb3ducmV2LnhtbESPQYvCMBSE78L+h/AW9qbpuqClGkVX&#10;Cl6twq63Z/Nsi81LaaKt/94IgsdhZr5h5sve1OJGrassK/geRSCIc6srLhQc9ukwBuE8ssbaMim4&#10;k4Pl4mMwx0Tbjnd0y3whAoRdggpK75tESpeXZNCNbEMcvLNtDfog20LqFrsAN7UcR9FEGqw4LJTY&#10;0G9J+SW7GgX6vOZVPD79/xjztzmm6bqbZjulvj771QyEp96/w6/2ViuIJ/D8En6AXD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tX+sIAAADbAAAADwAAAAAAAAAAAAAA&#10;AAChAgAAZHJzL2Rvd25yZXYueG1sUEsFBgAAAAAEAAQA+QAAAJADAAAAAA==&#10;" strokeweight="1pt">
              <v:shadow color="#1c1c1c"/>
            </v:line>
            <v:line id="Line 36" o:spid="_x0000_s1060" style="position:absolute;visibility:visible" from="4182,6617" to="4182,6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fyYcMAAADbAAAADwAAAGRycy9kb3ducmV2LnhtbESPQWuDQBSE74X8h+UFcmvWJNCIzUZM&#10;itCrNpD09uq+qNR9K+5W7b/vFgo9DjPzDXNIZ9OJkQbXWlawWUcgiCurW64VXN7yxxiE88gaO8uk&#10;4JscpMfFwwETbScuaCx9LQKEXYIKGu/7REpXNWTQrW1PHLy7HQz6IIda6gGnADed3EbRkzTYclho&#10;sKdzQ9Vn+WUU6PuJs3j7cdsZc315z/PTtC8LpVbLOXsG4Wn2/+G/9qtWEO/h90v4AfL4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YH8mHDAAAA2wAAAA8AAAAAAAAAAAAA&#10;AAAAoQIAAGRycy9kb3ducmV2LnhtbFBLBQYAAAAABAAEAPkAAACRAwAAAAA=&#10;" strokeweight="1pt">
              <v:shadow color="#1c1c1c"/>
            </v:line>
            <v:line id="Line 37" o:spid="_x0000_s1061" style="position:absolute;visibility:visible" from="5174,6617" to="5174,6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5hmE78AAADbAAAADwAAAGRycy9kb3ducmV2LnhtbERPTYvCMBC9C/sfwgh7s6kuaKlG0ZXC&#10;Xq3CrrexGdtiMylNtN1/bw6Cx8f7Xm0G04gHda62rGAaxSCIC6trLhWcjtkkAeE8ssbGMin4Jweb&#10;9cdoham2PR/okftShBB2KSqovG9TKV1RkUEX2ZY4cFfbGfQBdqXUHfYh3DRyFsdzabDm0FBhS98V&#10;Fbf8bhTo6463yezy92XM7/6cZbt+kR+U+hwP2yUIT4N/i1/uH60gCWPDl/AD5PoJ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55hmE78AAADbAAAADwAAAAAAAAAAAAAAAACh&#10;AgAAZHJzL2Rvd25yZXYueG1sUEsFBgAAAAAEAAQA+QAAAI0DAAAAAA==&#10;" strokeweight="1pt">
              <v:shadow color="#1c1c1c"/>
            </v:line>
            <v:line id="Line 38" o:spid="_x0000_s1062" style="position:absolute;visibility:visible" from="6109,6617" to="6109,6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TDiMMAAADbAAAADwAAAGRycy9kb3ducmV2LnhtbESPQWvCQBSE74X+h+UVvDWbKtg0uopW&#10;Al6NhdbbM/tMgtm3Ibua+O9dQehxmJlvmPlyMI24Uudqywo+ohgEcWF1zaWCn332noBwHlljY5kU&#10;3MjBcvH6MsdU2553dM19KQKEXYoKKu/bVEpXVGTQRbYlDt7JdgZ9kF0pdYd9gJtGjuN4Kg3WHBYq&#10;bOm7ouKcX4wCfVrzKhkf/ybG/G4OWbbuP/OdUqO3YTUD4Wnw/+Fne6sVJF/w+BJ+gFzc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Uw4jDAAAA2wAAAA8AAAAAAAAAAAAA&#10;AAAAoQIAAGRycy9kb3ducmV2LnhtbFBLBQYAAAAABAAEAPkAAACRAwAAAAA=&#10;" strokeweight="1pt">
              <v:shadow color="#1c1c1c"/>
            </v:line>
            <v:line id="Line 39" o:spid="_x0000_s1063" style="position:absolute;visibility:visible" from="7154,6617" to="7154,6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f8yL8AAADbAAAADwAAAGRycy9kb3ducmV2LnhtbERPy4rCMBTdC/5DuII7TVVQpxrFBwW3&#10;dgZmZndtrm2xuSlNtPXvzUJweTjv9bYzlXhQ40rLCibjCARxZnXJuYKf72S0BOE8ssbKMil4koPt&#10;pt9bY6xty2d6pD4XIYRdjAoK7+tYSpcVZNCNbU0cuKttDPoAm1zqBtsQbio5jaK5NFhyaCiwpkNB&#10;2S29GwX6uufdcnr5mxnze/xPkn27SM9KDQfdbgXCU+c/4rf7pBV8hfXhS/gBcvM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Df8yL8AAADbAAAADwAAAAAAAAAAAAAAAACh&#10;AgAAZHJzL2Rvd25yZXYueG1sUEsFBgAAAAAEAAQA+QAAAI0DAAAAAA==&#10;" strokeweight="1pt">
              <v:shadow color="#1c1c1c"/>
            </v:line>
            <v:line id="Line 40" o:spid="_x0000_s1064" style="position:absolute;visibility:visible" from="8213,6617" to="8213,6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3tZU8QAAADbAAAADwAAAGRycy9kb3ducmV2LnhtbESPQWvCQBSE7wX/w/IEb3WjQqupm6CW&#10;gNekhdbba/aZBLNvQ3abxH/fLRR6HGbmG2afTqYVA/WusaxgtYxAEJdWN1wpeH/LHrcgnEfW2Fom&#10;BXdykCazhz3G2o6c01D4SgQIuxgV1N53sZSurMmgW9qOOHhX2xv0QfaV1D2OAW5auY6iJ2mw4bBQ&#10;Y0enmspb8W0U6OuRD9v11+fGmI/XS5Ydx+ciV2oxnw4vIDxN/j/81z5rBbsV/H4JP0A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e1lTxAAAANsAAAAPAAAAAAAAAAAA&#10;AAAAAKECAABkcnMvZG93bnJldi54bWxQSwUGAAAAAAQABAD5AAAAkgMAAAAA&#10;" strokeweight="1pt">
              <v:shadow color="#1c1c1c"/>
            </v:line>
            <v:line id="Line 41" o:spid="_x0000_s1065" style="position:absolute;visibility:visible" from="9258,6617" to="9258,6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6nHJMMAAADbAAAADwAAAGRycy9kb3ducmV2LnhtbESPT2vCQBTE7wW/w/IEb3VjhFZTV/EP&#10;Aa9GQXt7zT6T0OzbkF1N/PZdQehxmJnfMItVb2pxp9ZVlhVMxhEI4tzqigsFp2P6PgPhPLLG2jIp&#10;eJCD1XLwtsBE244PdM98IQKEXYIKSu+bREqXl2TQjW1DHLyrbQ36INtC6ha7ADe1jKPoQxqsOCyU&#10;2NC2pPw3uxkF+rrh9Sz+uUyNOe++03TTfWYHpUbDfv0FwlPv/8Ov9l4rmMfw/BJ+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OpxyTDAAAA2wAAAA8AAAAAAAAAAAAA&#10;AAAAoQIAAGRycy9kb3ducmV2LnhtbFBLBQYAAAAABAAEAPkAAACRAwAAAAA=&#10;" strokeweight="1pt">
              <v:shadow color="#1c1c1c"/>
            </v:line>
            <v:rect id="Rectangle 42" o:spid="_x0000_s1066" style="position:absolute;left:2203;top:4688;width:8792;height:3487;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f8OcIA&#10;AADbAAAADwAAAGRycy9kb3ducmV2LnhtbESPS4vCQBCE7wv+h6GFvelEhaDRUXzt4knxcfHWZNok&#10;mOkJmTFm/70jCHssquorarZoTSkaql1hWcGgH4EgTq0uOFNwOf/0xiCcR9ZYWiYFf+RgMe98zTDR&#10;9slHak4+EwHCLkEFufdVIqVLczLo+rYiDt7N1gZ9kHUmdY3PADelHEZRLA0WHBZyrGidU3o/PYyC&#10;x2+0qfZr4+LDNi5WBpvr+N4o9d1tl1MQnlr/H/60d1rBZATvL+EHy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F/w5wgAAANsAAAAPAAAAAAAAAAAAAAAAAJgCAABkcnMvZG93&#10;bnJldi54bWxQSwUGAAAAAAQABAD1AAAAhwMAAAAA&#10;" filled="f" fillcolor="#00e4a8" strokeweight="1.5pt">
              <v:shadow color="#1c1c1c"/>
              <o:lock v:ext="edit" aspectratio="t"/>
              <v:textbox inset="0,0,0,0"/>
            </v:rect>
            <v:shape id="Text Box 43" o:spid="_x0000_s1067" type="#_x0000_t202" style="position:absolute;left:1969;top:4380;width:1044;height:308;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gS28UA&#10;AADbAAAADwAAAGRycy9kb3ducmV2LnhtbESPQWvCQBSE74X+h+UVequbSpA0ugmtaLGll6gHj4/s&#10;MwndfRuyq8Z/3xWEHoeZ+YZZlKM14kyD7xwreJ0kIIhrpztuFOx365cMhA/IGo1jUnAlD2Xx+LDA&#10;XLsLV3TehkZECPscFbQh9LmUvm7Jop+4njh6RzdYDFEOjdQDXiLcGjlNkpm02HFcaLGnZUv17/Zk&#10;Fay+99nMpIev6pOytDcfVbr+qZR6fhrf5yACjeE/fG9vtIK3FG5f4g+Q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WBLbxQAAANsAAAAPAAAAAAAAAAAAAAAAAJgCAABkcnMv&#10;ZG93bnJldi54bWxQSwUGAAAAAAQABAD1AAAAigMAAAAA&#10;" filled="f" fillcolor="#00e4a8" stroked="f" strokeweight="1pt">
              <o:lock v:ext="edit" aspectratio="t"/>
              <v:textbox inset="0,0,0,0">
                <w:txbxContent>
                  <w:p w:rsidR="004725E8" w:rsidRDefault="004725E8" w:rsidP="00227207">
                    <w:pPr>
                      <w:autoSpaceDE w:val="0"/>
                      <w:autoSpaceDN w:val="0"/>
                      <w:adjustRightInd w:val="0"/>
                      <w:rPr>
                        <w:rFonts w:ascii="Arial" w:hAnsi="Arial" w:cs="Arial"/>
                        <w:b/>
                        <w:bCs/>
                        <w:color w:val="000000"/>
                      </w:rPr>
                    </w:pPr>
                    <w:r>
                      <w:rPr>
                        <w:rFonts w:ascii="Arial" w:hAnsi="Arial" w:cs="Arial"/>
                        <w:b/>
                        <w:bCs/>
                        <w:color w:val="000000"/>
                      </w:rPr>
                      <w:t>Sztab</w:t>
                    </w:r>
                  </w:p>
                </w:txbxContent>
              </v:textbox>
            </v:shape>
            <v:shape id="Text Box 44" o:spid="_x0000_s1068" type="#_x0000_t202" style="position:absolute;left:2428;top:5364;width:2091;height:308;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S3QMQA&#10;AADbAAAADwAAAGRycy9kb3ducmV2LnhtbESPQWvCQBSE7wX/w/IEb7ppSSVGV9GixYqXWA89PrLP&#10;JHT3bchuNf33bkHocZiZb5jFqrdGXKnzjWMFz5MEBHHpdMOVgvPnbpyB8AFZo3FMCn7Jw2o5eFpg&#10;rt2NC7qeQiUihH2OCuoQ2lxKX9Zk0U9cSxy9i+sshii7SuoObxFujXxJkqm02HBcqLGlt5rK79OP&#10;VbA9nLOpSb8+infK0tZsinR3LJQaDfv1HESgPvyHH+29VjB7hb8v8Qf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Ut0DEAAAA2wAAAA8AAAAAAAAAAAAAAAAAmAIAAGRycy9k&#10;b3ducmV2LnhtbFBLBQYAAAAABAAEAPUAAACJAwAAAAA=&#10;" filled="f" fillcolor="#00e4a8" stroked="f" strokeweight="1pt">
              <o:lock v:ext="edit" aspectratio="t"/>
              <v:textbox inset="0,0,0,0">
                <w:txbxContent>
                  <w:p w:rsidR="004725E8" w:rsidRDefault="004725E8" w:rsidP="00227207">
                    <w:pPr>
                      <w:autoSpaceDE w:val="0"/>
                      <w:autoSpaceDN w:val="0"/>
                      <w:adjustRightInd w:val="0"/>
                      <w:rPr>
                        <w:rFonts w:ascii="Arial" w:hAnsi="Arial" w:cs="Arial"/>
                        <w:b/>
                        <w:bCs/>
                        <w:color w:val="000000"/>
                      </w:rPr>
                    </w:pPr>
                    <w:r>
                      <w:rPr>
                        <w:rFonts w:ascii="Arial" w:hAnsi="Arial" w:cs="Arial"/>
                        <w:b/>
                        <w:bCs/>
                        <w:color w:val="000000"/>
                      </w:rPr>
                      <w:t>Grupa główna</w:t>
                    </w:r>
                  </w:p>
                </w:txbxContent>
              </v:textbox>
            </v:shape>
            <v:shape id="Text Box 45" o:spid="_x0000_s1069" type="#_x0000_t202" style="position:absolute;left:3696;top:6337;width:3240;height:315;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pN8UA&#10;AADbAAAADwAAAGRycy9kb3ducmV2LnhtbESPQWvCQBSE74L/YXlCb7qxhBCjq9RSSyteknro8ZF9&#10;JqG7b0N2q+m/7xYKHoeZ+YbZ7EZrxJUG3zlWsFwkIIhrpztuFJw/DvMchA/IGo1jUvBDHnbb6WSD&#10;hXY3LulahUZECPsCFbQh9IWUvm7Jol+4njh6FzdYDFEOjdQD3iLcGvmYJJm02HFcaLGn55bqr+rb&#10;Kng5nvPMpJ/v5SvlaW/2ZXo4lUo9zManNYhAY7iH/9tvWsEqg78v8QfI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k3xQAAANsAAAAPAAAAAAAAAAAAAAAAAJgCAABkcnMv&#10;ZG93bnJldi54bWxQSwUGAAAAAAQABAD1AAAAigMAAAAA&#10;" filled="f" fillcolor="#00e4a8" stroked="f" strokeweight="1pt">
              <o:lock v:ext="edit" aspectratio="t"/>
              <v:textbox inset="0,0,0,0">
                <w:txbxContent>
                  <w:p w:rsidR="004725E8" w:rsidRDefault="004725E8" w:rsidP="00227207">
                    <w:pPr>
                      <w:autoSpaceDE w:val="0"/>
                      <w:autoSpaceDN w:val="0"/>
                      <w:adjustRightInd w:val="0"/>
                      <w:rPr>
                        <w:rFonts w:ascii="Arial" w:hAnsi="Arial" w:cs="Arial"/>
                        <w:b/>
                        <w:bCs/>
                        <w:color w:val="000000"/>
                      </w:rPr>
                    </w:pPr>
                    <w:r>
                      <w:rPr>
                        <w:rFonts w:ascii="Arial" w:hAnsi="Arial" w:cs="Arial"/>
                        <w:b/>
                        <w:bCs/>
                        <w:color w:val="000000"/>
                      </w:rPr>
                      <w:t>Grupa specjalistyczna</w:t>
                    </w:r>
                  </w:p>
                </w:txbxContent>
              </v:textbox>
            </v:shape>
            <v:rect id="Rectangle 46" o:spid="_x0000_s1070" style="position:absolute;left:7218;top:3603;width:3429;height:627;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z6OsMA&#10;AADbAAAADwAAAGRycy9kb3ducmV2LnhtbESPS4vCQBCE74L/YWjBm070kNXoKL522ZPi4+KtybRJ&#10;MNMTMmPM/vsdQfBYVNVX1HzZmlI0VLvCsoLRMAJBnFpdcKbgcv4eTEA4j6yxtEwK/sjBctHtzDHR&#10;9slHak4+EwHCLkEFufdVIqVLczLohrYiDt7N1gZ9kHUmdY3PADelHEdRLA0WHBZyrGiTU3o/PYyC&#10;x0+0rfYb4+LDLi7WBpvr5N4o1e+1qxkIT63/hN/tX61g+gWvL+EH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z6OsMAAADbAAAADwAAAAAAAAAAAAAAAACYAgAAZHJzL2Rv&#10;d25yZXYueG1sUEsFBgAAAAAEAAQA9QAAAIgDAAAAAA==&#10;" filled="f" fillcolor="#00e4a8" strokeweight="1.5pt">
              <v:shadow color="#1c1c1c"/>
              <o:lock v:ext="edit" aspectratio="t"/>
              <v:textbox inset="0,0,0,0"/>
            </v:rect>
            <v:shape id="Text Box 47" o:spid="_x0000_s1071" type="#_x0000_t202" style="position:absolute;left:7327;top:3292;width:1985;height:311;visibility:visible;v-text-anchor:middle-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UY3sEA&#10;AADbAAAADwAAAGRycy9kb3ducmV2LnhtbERPz2vCMBS+C/4P4QneNHUUqZ1RVObQ4aXqYcdH89aW&#10;JS+lidr99+Yg7Pjx/V6ue2vEnTrfOFYwmyYgiEunG64UXC/7SQbCB2SNxjEp+CMP69VwsMRcuwcX&#10;dD+HSsQQ9jkqqENocyl9WZNFP3UtceR+XGcxRNhVUnf4iOHWyLckmUuLDceGGlva1VT+nm9WwcfX&#10;NZub9PtYfFKWtmZbpPtTodR41G/eQQTqw7/45T5oBYs4Nn6JP0C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VGN7BAAAA2wAAAA8AAAAAAAAAAAAAAAAAmAIAAGRycy9kb3du&#10;cmV2LnhtbFBLBQYAAAAABAAEAPUAAACGAwAAAAA=&#10;" filled="f" fillcolor="#00e4a8" stroked="f" strokeweight="1pt">
              <o:lock v:ext="edit" aspectratio="t"/>
              <v:textbox inset="0,0,0,0">
                <w:txbxContent>
                  <w:p w:rsidR="004725E8" w:rsidRDefault="004725E8" w:rsidP="00227207">
                    <w:pPr>
                      <w:autoSpaceDE w:val="0"/>
                      <w:autoSpaceDN w:val="0"/>
                      <w:adjustRightInd w:val="0"/>
                      <w:rPr>
                        <w:rFonts w:ascii="Arial" w:hAnsi="Arial" w:cs="Arial"/>
                        <w:b/>
                        <w:bCs/>
                        <w:color w:val="000000"/>
                      </w:rPr>
                    </w:pPr>
                    <w:r>
                      <w:rPr>
                        <w:rFonts w:ascii="Arial" w:hAnsi="Arial" w:cs="Arial"/>
                        <w:b/>
                        <w:bCs/>
                        <w:color w:val="000000"/>
                      </w:rPr>
                      <w:t>Grupa dowódcy</w:t>
                    </w:r>
                  </w:p>
                </w:txbxContent>
              </v:textbox>
            </v:shape>
            <v:line id="Line 48" o:spid="_x0000_s1072" style="position:absolute;visibility:visible" from="6609,2728" to="6609,4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1VVcQAAADbAAAADwAAAGRycy9kb3ducmV2LnhtbESPzWrDMBCE74G+g9hCb4ncFPLjRjFO&#10;i6FXO4E2t421sU2tlbFU2337qFDIcZiZb5hdMplWDNS7xrKC50UEgri0uuFKwemYzTcgnEfW2Fom&#10;Bb/kINk/zHYYaztyTkPhKxEg7GJUUHvfxVK6siaDbmE74uBdbW/QB9lXUvc4Brhp5TKKVtJgw2Gh&#10;xo7eaiq/ix+jQF8PnG6Wl68XYz7fz1l2GNdFrtTT45S+gvA0+Xv4v/2hFWy38Pcl/AC5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DVVVxAAAANsAAAAPAAAAAAAAAAAA&#10;AAAAAKECAABkcnMvZG93bnJldi54bWxQSwUGAAAAAAQABAD5AAAAkgMAAAAA&#10;" strokeweight="1pt">
              <v:shadow color="#1c1c1c"/>
            </v:line>
            <v:line id="Line 49" o:spid="_x0000_s1073" style="position:absolute;visibility:visible" from="5776,3491" to="6615,34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UTSMQAAADcAAAADwAAAGRycy9kb3ducmV2LnhtbESPQWvCQBCF7wX/wzKCt7pRQSV1FbUE&#10;ejUK2ts0Oyah2dmQ3Zr03zuHQm8zvDfvfbPZDa5RD+pC7dnAbJqAIi68rbk0cDlnr2tQISJbbDyT&#10;gV8KsNuOXjaYWt/ziR55LJWEcEjRQBVjm2odioochqlviUW7+85hlLUrte2wl3DX6HmSLLXDmqWh&#10;wpaOFRXf+Y8zYO8H3q/nX7eFc9f3zyw79Kv8ZMxkPOzfQEUa4r/57/rDCn4i+PKMTKC3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pRNIxAAAANwAAAAPAAAAAAAAAAAA&#10;AAAAAKECAABkcnMvZG93bnJldi54bWxQSwUGAAAAAAQABAD5AAAAkgMAAAAA&#10;" strokeweight="1pt">
              <v:shadow color="#1c1c1c"/>
            </v:line>
            <v:line id="Line 50" o:spid="_x0000_s1074" style="position:absolute;visibility:visible" from="6609,4037" to="7224,40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m208IAAADcAAAADwAAAGRycy9kb3ducmV2LnhtbERPS2uDQBC+F/oflinkVldTaINxI3kg&#10;5BobSHqbuhOVuLPibqP599lCobf5+J6T5ZPpxI0G11pWkEQxCOLK6pZrBcfP4nUBwnlkjZ1lUnAn&#10;B/nq+SnDVNuRD3QrfS1CCLsUFTTe96mUrmrIoItsTxy4ix0M+gCHWuoBxxBuOjmP43dpsOXQ0GBP&#10;24aqa/ljFOjLhteL+ff5zZjT7qsoNuNHeVBq9jKtlyA8Tf5f/Ofe6zA/TuD3mXCBXD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um208IAAADcAAAADwAAAAAAAAAAAAAA&#10;AAChAgAAZHJzL2Rvd25yZXYueG1sUEsFBgAAAAAEAAQA+QAAAJADAAAAAA==&#10;" strokeweight="1pt">
              <v:shadow color="#1c1c1c"/>
            </v:line>
          </v:group>
        </w:pic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Ogólny model </w:t>
      </w:r>
      <w:r w:rsidR="00A94DF4" w:rsidRPr="00071EB7">
        <w:rPr>
          <w:rFonts w:ascii="Times New Roman" w:hAnsi="Times New Roman" w:cs="Times New Roman"/>
          <w:sz w:val="24"/>
          <w:szCs w:val="24"/>
        </w:rPr>
        <w:t>struktury</w:t>
      </w:r>
      <w:r w:rsidRPr="00071EB7">
        <w:rPr>
          <w:rFonts w:ascii="Times New Roman" w:hAnsi="Times New Roman" w:cs="Times New Roman"/>
          <w:sz w:val="24"/>
          <w:szCs w:val="24"/>
        </w:rPr>
        <w:t xml:space="preserve"> dowództwa.</w:t>
      </w:r>
    </w:p>
    <w:p w:rsidR="00A94DF4" w:rsidRPr="00071EB7" w:rsidRDefault="00A94DF4" w:rsidP="00071EB7">
      <w:pPr>
        <w:pStyle w:val="Akapitzlist"/>
        <w:spacing w:line="360" w:lineRule="auto"/>
        <w:ind w:firstLine="831"/>
        <w:jc w:val="both"/>
        <w:rPr>
          <w:rFonts w:ascii="Times New Roman" w:hAnsi="Times New Roman" w:cs="Times New Roman"/>
          <w:sz w:val="24"/>
          <w:szCs w:val="24"/>
        </w:rPr>
      </w:pP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 Zadania osób funkcyjnych i zespołów dowództwa.</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a)</w:t>
      </w:r>
      <w:r w:rsidRPr="00071EB7">
        <w:rPr>
          <w:rFonts w:ascii="Times New Roman" w:hAnsi="Times New Roman" w:cs="Times New Roman"/>
          <w:sz w:val="24"/>
          <w:szCs w:val="24"/>
        </w:rPr>
        <w:tab/>
        <w:t>Dowódca. Dowódca odpowiada za właściwe funkcjonowanie systemu dowodzenia. Do zasadniczych zadań dowódcy należy:</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 xml:space="preserve">Znajomość i zrozumienie zamiaru przełożonego.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Ocena sytuacji.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Dokonanie podziału sił i środków.</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4.</w:t>
      </w:r>
      <w:r w:rsidRPr="00071EB7">
        <w:rPr>
          <w:rFonts w:ascii="Times New Roman" w:hAnsi="Times New Roman" w:cs="Times New Roman"/>
          <w:sz w:val="24"/>
          <w:szCs w:val="24"/>
        </w:rPr>
        <w:tab/>
        <w:t>Podejmowanie decyzji.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5.</w:t>
      </w:r>
      <w:r w:rsidRPr="00071EB7">
        <w:rPr>
          <w:rFonts w:ascii="Times New Roman" w:hAnsi="Times New Roman" w:cs="Times New Roman"/>
          <w:sz w:val="24"/>
          <w:szCs w:val="24"/>
        </w:rPr>
        <w:tab/>
        <w:t>Stawianie zadania.</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6.</w:t>
      </w:r>
      <w:r w:rsidRPr="00071EB7">
        <w:rPr>
          <w:rFonts w:ascii="Times New Roman" w:hAnsi="Times New Roman" w:cs="Times New Roman"/>
          <w:sz w:val="24"/>
          <w:szCs w:val="24"/>
        </w:rPr>
        <w:tab/>
        <w:t>Dowodzenie wojskami w działaniach.</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7.</w:t>
      </w:r>
      <w:r w:rsidRPr="00071EB7">
        <w:rPr>
          <w:rFonts w:ascii="Times New Roman" w:hAnsi="Times New Roman" w:cs="Times New Roman"/>
          <w:sz w:val="24"/>
          <w:szCs w:val="24"/>
        </w:rPr>
        <w:tab/>
        <w:t>Motywowanie podwładnych do działania.</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8.</w:t>
      </w:r>
      <w:r w:rsidRPr="00071EB7">
        <w:rPr>
          <w:rFonts w:ascii="Times New Roman" w:hAnsi="Times New Roman" w:cs="Times New Roman"/>
          <w:sz w:val="24"/>
          <w:szCs w:val="24"/>
        </w:rPr>
        <w:tab/>
        <w:t>Utrzymywanie zdolności bojowej wojsk.</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9.</w:t>
      </w:r>
      <w:r w:rsidRPr="00071EB7">
        <w:rPr>
          <w:rFonts w:ascii="Times New Roman" w:hAnsi="Times New Roman" w:cs="Times New Roman"/>
          <w:sz w:val="24"/>
          <w:szCs w:val="24"/>
        </w:rPr>
        <w:tab/>
        <w:t>Przewodzenie.</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b)</w:t>
      </w:r>
      <w:r w:rsidRPr="00071EB7">
        <w:rPr>
          <w:rFonts w:ascii="Times New Roman" w:hAnsi="Times New Roman" w:cs="Times New Roman"/>
          <w:sz w:val="24"/>
          <w:szCs w:val="24"/>
        </w:rPr>
        <w:tab/>
        <w:t>Grupa dowódcy składa się z osób funkcyjnych i komórek organizacyjnych, z którymi pracuje bezpośrednio dowódca. Sprawuje ona głównie funkcje pomocnicze i doradcze.</w:t>
      </w:r>
    </w:p>
    <w:p w:rsidR="004725E8"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ab/>
        <w:t>Sztab.</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 Pracą sztabu kieruje szef sztabu. Sztab przede wszystkim odpowiada za stworzenie dowódcy warunków niezbędnych do terminowego podejmowania decyzji oraz za przygotowanie i doprowadzenie do wykonawców dokumentów dowodzenia i koordynacji działań. Do zasadniczych zadań sztabu należy:</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Zbieranie i gromadzenie informacji.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Ocenianie sytuacji.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Przewidywanie rozwoju sytuacji.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4.</w:t>
      </w:r>
      <w:r w:rsidRPr="00071EB7">
        <w:rPr>
          <w:rFonts w:ascii="Times New Roman" w:hAnsi="Times New Roman" w:cs="Times New Roman"/>
          <w:sz w:val="24"/>
          <w:szCs w:val="24"/>
        </w:rPr>
        <w:tab/>
        <w:t>Informowanie o sytuacji i zagrożeniach.</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5.</w:t>
      </w:r>
      <w:r w:rsidRPr="00071EB7">
        <w:rPr>
          <w:rFonts w:ascii="Times New Roman" w:hAnsi="Times New Roman" w:cs="Times New Roman"/>
          <w:sz w:val="24"/>
          <w:szCs w:val="24"/>
        </w:rPr>
        <w:tab/>
        <w:t>Przygotowanie i rekomendowanie dowódcy propozycji rozwiązań potrzebnych mu do podjęcia decyzji.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6.</w:t>
      </w:r>
      <w:r w:rsidRPr="00071EB7">
        <w:rPr>
          <w:rFonts w:ascii="Times New Roman" w:hAnsi="Times New Roman" w:cs="Times New Roman"/>
          <w:sz w:val="24"/>
          <w:szCs w:val="24"/>
        </w:rPr>
        <w:tab/>
        <w:t>Wydawanie w imieniu dowódcy dokumentów dowodzenia i koordynacji działań.</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7.</w:t>
      </w:r>
      <w:r w:rsidRPr="00071EB7">
        <w:rPr>
          <w:rFonts w:ascii="Times New Roman" w:hAnsi="Times New Roman" w:cs="Times New Roman"/>
          <w:sz w:val="24"/>
          <w:szCs w:val="24"/>
        </w:rPr>
        <w:tab/>
        <w:t>Monitorowanie rozwoju sytuacji.</w:t>
      </w:r>
    </w:p>
    <w:p w:rsidR="004725E8"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8.</w:t>
      </w:r>
      <w:r w:rsidRPr="00071EB7">
        <w:rPr>
          <w:rFonts w:ascii="Times New Roman" w:hAnsi="Times New Roman" w:cs="Times New Roman"/>
          <w:sz w:val="24"/>
          <w:szCs w:val="24"/>
        </w:rPr>
        <w:tab/>
        <w:t>Koordynowanie działania wojsk.</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Sztaby szczebla taktycznego podzielone są na komórki organizacyjne (oddziały, wydziały i sekcje), z których każda spełnia określoną funkcję i w jej ramach realizuje określone zadania.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Komórka ds. personalno-administracyjnych </w:t>
      </w:r>
      <w:r w:rsidR="004725E8">
        <w:rPr>
          <w:rFonts w:ascii="Times New Roman" w:hAnsi="Times New Roman" w:cs="Times New Roman"/>
          <w:sz w:val="24"/>
          <w:szCs w:val="24"/>
        </w:rPr>
        <w:t xml:space="preserve">S-1 (W, P, J -1) </w:t>
      </w:r>
      <w:r w:rsidRPr="00071EB7">
        <w:rPr>
          <w:rFonts w:ascii="Times New Roman" w:hAnsi="Times New Roman" w:cs="Times New Roman"/>
          <w:sz w:val="24"/>
          <w:szCs w:val="24"/>
        </w:rPr>
        <w:t xml:space="preserve">odpowiada za: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Zarządzania zasobami ludzkimi.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Prowadzenie spraw personalnych i administracyjnych (w tym związanych z uzupełnianiem stanów osobowych).</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Dbałość o poziom dyscypliny i morale.</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4.</w:t>
      </w:r>
      <w:r w:rsidRPr="00071EB7">
        <w:rPr>
          <w:rFonts w:ascii="Times New Roman" w:hAnsi="Times New Roman" w:cs="Times New Roman"/>
          <w:sz w:val="24"/>
          <w:szCs w:val="24"/>
        </w:rPr>
        <w:tab/>
        <w:t>Prowadzenie spraw związanych z jeńcami wojennymi.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5.</w:t>
      </w:r>
      <w:r w:rsidRPr="00071EB7">
        <w:rPr>
          <w:rFonts w:ascii="Times New Roman" w:hAnsi="Times New Roman" w:cs="Times New Roman"/>
          <w:sz w:val="24"/>
          <w:szCs w:val="24"/>
        </w:rPr>
        <w:tab/>
        <w:t>Prowadzenie spraw związanych z osobami internowanymi, poszkodowanymi w trakcie działań, itp.</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 Komórka ds. rozpoznania i przeciwdziałania rozpoznaniu</w:t>
      </w:r>
      <w:r w:rsidR="004725E8">
        <w:rPr>
          <w:rFonts w:ascii="Times New Roman" w:hAnsi="Times New Roman" w:cs="Times New Roman"/>
          <w:sz w:val="24"/>
          <w:szCs w:val="24"/>
        </w:rPr>
        <w:t xml:space="preserve"> (S-2...itp.)</w:t>
      </w:r>
      <w:r w:rsidRPr="00071EB7">
        <w:rPr>
          <w:rFonts w:ascii="Times New Roman" w:hAnsi="Times New Roman" w:cs="Times New Roman"/>
          <w:sz w:val="24"/>
          <w:szCs w:val="24"/>
        </w:rPr>
        <w:t xml:space="preserve"> odpowiada za:</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 xml:space="preserve">Dostarczanie komórkom sztabu aktualnych danych rozpoznawczych.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 xml:space="preserve">Aktualizację sytuacji w zakresie oceny przeciwnika, terenu, warunków meteorologicznych oraz sytuacji psychologicznej w swoim obszarze zainteresowania.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 xml:space="preserve">Przygotowanie analiz i wniosków w powyższym zakresie. </w:t>
      </w:r>
    </w:p>
    <w:p w:rsidR="004725E8"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4.</w:t>
      </w:r>
      <w:r w:rsidRPr="00071EB7">
        <w:rPr>
          <w:rFonts w:ascii="Times New Roman" w:hAnsi="Times New Roman" w:cs="Times New Roman"/>
          <w:sz w:val="24"/>
          <w:szCs w:val="24"/>
        </w:rPr>
        <w:tab/>
        <w:t>Planowanie i koordynację prowadzenia działań rozpoznawczych, wywiadowczych, kontrwywiadowczych, psychologicznych i walką elektroniczną.</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 xml:space="preserve">Komórka ds. operacyjnych </w:t>
      </w:r>
      <w:r w:rsidR="004725E8">
        <w:rPr>
          <w:rFonts w:ascii="Times New Roman" w:hAnsi="Times New Roman" w:cs="Times New Roman"/>
          <w:sz w:val="24"/>
          <w:szCs w:val="24"/>
        </w:rPr>
        <w:t>(S-3...itp.)</w:t>
      </w:r>
      <w:r w:rsidRPr="00071EB7">
        <w:rPr>
          <w:rFonts w:ascii="Times New Roman" w:hAnsi="Times New Roman" w:cs="Times New Roman"/>
          <w:sz w:val="24"/>
          <w:szCs w:val="24"/>
        </w:rPr>
        <w:t xml:space="preserve">odpowiada za: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Prowadzenie działań bieżących - kierowanie działaniami bieżącymi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 i dezinformacyjnymi oraz za bezpieczeństwo tych działań.</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Wsparcie operacyjne – określenie sposobu użycia wojsk i środków walki w działaniach bojowych oraz prowadzenia misji poszukiwawczo-ratunkowych.</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Opracowywanie i rozsyłanie dokumentów dowodzenia oraz przygotowanie meldunków i sprawozdań dla dowódcy, a także za archiwizację wszystkich tych materiałów.</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4.</w:t>
      </w:r>
      <w:r w:rsidRPr="00071EB7">
        <w:rPr>
          <w:rFonts w:ascii="Times New Roman" w:hAnsi="Times New Roman" w:cs="Times New Roman"/>
          <w:sz w:val="24"/>
          <w:szCs w:val="24"/>
        </w:rPr>
        <w:tab/>
        <w:t xml:space="preserve">Koordynację obrony przed bronią masowego rażenia.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A ponadto: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Zapewnienie sprawnego i terminowego przebiegu procesu przygotowania i prowadzenia działań.</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Określenie składu oraz struktury sił do planowanych działań.</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Ocenę poziomu zdolności i możliwości bojowych przydzielonych sił.</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4.</w:t>
      </w:r>
      <w:r w:rsidRPr="00071EB7">
        <w:rPr>
          <w:rFonts w:ascii="Times New Roman" w:hAnsi="Times New Roman" w:cs="Times New Roman"/>
          <w:sz w:val="24"/>
          <w:szCs w:val="24"/>
        </w:rPr>
        <w:tab/>
        <w:t>Określenie zasad użycia sił oraz proponowanie dokonywania w nich zmian i uzupełnień.</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5.</w:t>
      </w:r>
      <w:r w:rsidRPr="00071EB7">
        <w:rPr>
          <w:rFonts w:ascii="Times New Roman" w:hAnsi="Times New Roman" w:cs="Times New Roman"/>
          <w:sz w:val="24"/>
          <w:szCs w:val="24"/>
        </w:rPr>
        <w:tab/>
        <w:t>Określanie zadań dla poszczególnych elementów.</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6.</w:t>
      </w:r>
      <w:r w:rsidRPr="00071EB7">
        <w:rPr>
          <w:rFonts w:ascii="Times New Roman" w:hAnsi="Times New Roman" w:cs="Times New Roman"/>
          <w:sz w:val="24"/>
          <w:szCs w:val="24"/>
        </w:rPr>
        <w:tab/>
        <w:t>Koordynowanie procesu przygotowania i prowadzenia działań.</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7.</w:t>
      </w:r>
      <w:r w:rsidRPr="00071EB7">
        <w:rPr>
          <w:rFonts w:ascii="Times New Roman" w:hAnsi="Times New Roman" w:cs="Times New Roman"/>
          <w:sz w:val="24"/>
          <w:szCs w:val="24"/>
        </w:rPr>
        <w:tab/>
        <w:t>Monitorowanie działań.</w:t>
      </w:r>
    </w:p>
    <w:p w:rsidR="004725E8"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8.</w:t>
      </w:r>
      <w:r w:rsidRPr="00071EB7">
        <w:rPr>
          <w:rFonts w:ascii="Times New Roman" w:hAnsi="Times New Roman" w:cs="Times New Roman"/>
          <w:sz w:val="24"/>
          <w:szCs w:val="24"/>
        </w:rPr>
        <w:tab/>
        <w:t>Koordynowanie działań oficerów łącznikowych.</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Komórka ds. zabezpieczenia logistycznego </w:t>
      </w:r>
      <w:r w:rsidR="004725E8">
        <w:rPr>
          <w:rFonts w:ascii="Times New Roman" w:hAnsi="Times New Roman" w:cs="Times New Roman"/>
          <w:sz w:val="24"/>
          <w:szCs w:val="24"/>
        </w:rPr>
        <w:t xml:space="preserve">(S-4...itp.) </w:t>
      </w:r>
      <w:r w:rsidRPr="00071EB7">
        <w:rPr>
          <w:rFonts w:ascii="Times New Roman" w:hAnsi="Times New Roman" w:cs="Times New Roman"/>
          <w:sz w:val="24"/>
          <w:szCs w:val="24"/>
        </w:rPr>
        <w:t>odpowiada za:</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Kierowanie zabezpieczeniem logistycznym wojsk.</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 xml:space="preserve">Prognozowanie i planowanie zabezpieczenia logistycznego wojsk.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Monitorowanie i koordynowanie przemieszczenia wojsk w obszarze (rejonie, pasie) odpowiedzialności.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4.</w:t>
      </w:r>
      <w:r w:rsidRPr="00071EB7">
        <w:rPr>
          <w:rFonts w:ascii="Times New Roman" w:hAnsi="Times New Roman" w:cs="Times New Roman"/>
          <w:sz w:val="24"/>
          <w:szCs w:val="24"/>
        </w:rPr>
        <w:tab/>
        <w:t xml:space="preserve">Zaspakajanie potrzeb bytowych jeńców wojennych.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Komórka ds. planistycznych (od szczebla operacyjnego) </w:t>
      </w:r>
      <w:r w:rsidR="004725E8">
        <w:rPr>
          <w:rFonts w:ascii="Times New Roman" w:hAnsi="Times New Roman" w:cs="Times New Roman"/>
          <w:sz w:val="24"/>
          <w:szCs w:val="24"/>
        </w:rPr>
        <w:t xml:space="preserve">S-5 </w:t>
      </w:r>
      <w:r w:rsidRPr="00071EB7">
        <w:rPr>
          <w:rFonts w:ascii="Times New Roman" w:hAnsi="Times New Roman" w:cs="Times New Roman"/>
          <w:sz w:val="24"/>
          <w:szCs w:val="24"/>
        </w:rPr>
        <w:t>odpowiada za:</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 xml:space="preserve">Planowanie operacji i przewidywanie.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Planowanie wyprzedzające i koordynację.</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Planowanie wariantowe.</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4.</w:t>
      </w:r>
      <w:r w:rsidRPr="00071EB7">
        <w:rPr>
          <w:rFonts w:ascii="Times New Roman" w:hAnsi="Times New Roman" w:cs="Times New Roman"/>
          <w:sz w:val="24"/>
          <w:szCs w:val="24"/>
        </w:rPr>
        <w:tab/>
        <w:t xml:space="preserve">Przygotowanie analiz operacyjnych.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5.</w:t>
      </w:r>
      <w:r w:rsidRPr="00071EB7">
        <w:rPr>
          <w:rFonts w:ascii="Times New Roman" w:hAnsi="Times New Roman" w:cs="Times New Roman"/>
          <w:sz w:val="24"/>
          <w:szCs w:val="24"/>
        </w:rPr>
        <w:tab/>
        <w:t>Przygotowanie właściwych dokumentów dowodzenia i koordynacji działań.</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Komórka ds. systemów łączności i informatyki </w:t>
      </w:r>
      <w:r w:rsidR="004725E8">
        <w:rPr>
          <w:rFonts w:ascii="Times New Roman" w:hAnsi="Times New Roman" w:cs="Times New Roman"/>
          <w:sz w:val="24"/>
          <w:szCs w:val="24"/>
        </w:rPr>
        <w:t xml:space="preserve">(S-6...itp.) </w:t>
      </w:r>
      <w:r w:rsidRPr="00071EB7">
        <w:rPr>
          <w:rFonts w:ascii="Times New Roman" w:hAnsi="Times New Roman" w:cs="Times New Roman"/>
          <w:sz w:val="24"/>
          <w:szCs w:val="24"/>
        </w:rPr>
        <w:t>odpowiada za:</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1.</w:t>
      </w:r>
      <w:r w:rsidRPr="00071EB7">
        <w:rPr>
          <w:rFonts w:ascii="Times New Roman" w:hAnsi="Times New Roman" w:cs="Times New Roman"/>
          <w:sz w:val="24"/>
          <w:szCs w:val="24"/>
        </w:rPr>
        <w:tab/>
        <w:t>Zarządzanie systemami łączności i informatyki.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Zarządzanie częstotliwościami.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Kryptografię.</w:t>
      </w:r>
    </w:p>
    <w:p w:rsidR="004725E8"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4.</w:t>
      </w:r>
      <w:r w:rsidRPr="00071EB7">
        <w:rPr>
          <w:rFonts w:ascii="Times New Roman" w:hAnsi="Times New Roman" w:cs="Times New Roman"/>
          <w:sz w:val="24"/>
          <w:szCs w:val="24"/>
        </w:rPr>
        <w:tab/>
        <w:t>Bezpieczeństwo systemów łączności i informatyki.</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Komórka szkoleniowa </w:t>
      </w:r>
      <w:r w:rsidR="004725E8">
        <w:rPr>
          <w:rFonts w:ascii="Times New Roman" w:hAnsi="Times New Roman" w:cs="Times New Roman"/>
          <w:sz w:val="24"/>
          <w:szCs w:val="24"/>
        </w:rPr>
        <w:t xml:space="preserve">(S-7...itp.) </w:t>
      </w:r>
      <w:r w:rsidRPr="00071EB7">
        <w:rPr>
          <w:rFonts w:ascii="Times New Roman" w:hAnsi="Times New Roman" w:cs="Times New Roman"/>
          <w:sz w:val="24"/>
          <w:szCs w:val="24"/>
        </w:rPr>
        <w:t>odpowiada za:</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 xml:space="preserve">Kierowanie opracowaniem i wdrażaniem (zarządzaniem) doktryn. </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Planowanie ćwiczeń i szkolenia.</w:t>
      </w:r>
    </w:p>
    <w:p w:rsidR="00955ABF" w:rsidRPr="00071EB7" w:rsidRDefault="00955ABF"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Ponadto w okresie poprzedzającym działania organizuje szkolenie, natomiast w czasie trwania działań prowadzi je w stosunku do przydzielonych sił wzmocnienia, jednocześnie współdziałając na tym polu z siłami luzowanymi. Przekazuje zgromadzone doświadczenia z przebiegu działań siłom wchodzącym do walki. Zorganizowanie tej komórki nie jest konieczne, a jeżeli już istnieje, może stać się częścią organu dowodzenia danego dowództwa.</w:t>
      </w:r>
    </w:p>
    <w:p w:rsidR="00955ABF" w:rsidRPr="00071EB7" w:rsidRDefault="00955ABF" w:rsidP="00AD2BD7">
      <w:pPr>
        <w:pStyle w:val="Akapitzlist"/>
        <w:numPr>
          <w:ilvl w:val="0"/>
          <w:numId w:val="14"/>
        </w:numPr>
        <w:spacing w:line="360" w:lineRule="auto"/>
        <w:jc w:val="both"/>
        <w:rPr>
          <w:rFonts w:ascii="Times New Roman" w:hAnsi="Times New Roman" w:cs="Times New Roman"/>
          <w:sz w:val="24"/>
          <w:szCs w:val="24"/>
        </w:rPr>
      </w:pPr>
      <w:r w:rsidRPr="00071EB7">
        <w:rPr>
          <w:rFonts w:ascii="Times New Roman" w:hAnsi="Times New Roman" w:cs="Times New Roman"/>
          <w:sz w:val="24"/>
          <w:szCs w:val="24"/>
        </w:rPr>
        <w:t>Komórka ds. zasobów materiałowych i finansowych odpowiada za:</w:t>
      </w:r>
    </w:p>
    <w:p w:rsidR="00955ABF" w:rsidRPr="00071EB7" w:rsidRDefault="00955ABF" w:rsidP="00AD2BD7">
      <w:pPr>
        <w:pStyle w:val="Akapitzlist"/>
        <w:numPr>
          <w:ilvl w:val="1"/>
          <w:numId w:val="14"/>
        </w:numPr>
        <w:spacing w:line="360" w:lineRule="auto"/>
        <w:jc w:val="both"/>
        <w:rPr>
          <w:rFonts w:ascii="Times New Roman" w:hAnsi="Times New Roman" w:cs="Times New Roman"/>
          <w:sz w:val="24"/>
          <w:szCs w:val="24"/>
        </w:rPr>
      </w:pPr>
      <w:r w:rsidRPr="00071EB7">
        <w:rPr>
          <w:rFonts w:ascii="Times New Roman" w:hAnsi="Times New Roman" w:cs="Times New Roman"/>
          <w:sz w:val="24"/>
          <w:szCs w:val="24"/>
        </w:rPr>
        <w:t>Planowanie finansów i budżetu.</w:t>
      </w:r>
    </w:p>
    <w:p w:rsidR="00955ABF" w:rsidRPr="00071EB7" w:rsidRDefault="00955ABF" w:rsidP="00AD2BD7">
      <w:pPr>
        <w:pStyle w:val="Akapitzlist"/>
        <w:numPr>
          <w:ilvl w:val="1"/>
          <w:numId w:val="14"/>
        </w:numPr>
        <w:spacing w:line="360" w:lineRule="auto"/>
        <w:jc w:val="both"/>
        <w:rPr>
          <w:rFonts w:ascii="Times New Roman" w:hAnsi="Times New Roman" w:cs="Times New Roman"/>
          <w:sz w:val="24"/>
          <w:szCs w:val="24"/>
        </w:rPr>
      </w:pPr>
      <w:r w:rsidRPr="00071EB7">
        <w:rPr>
          <w:rFonts w:ascii="Times New Roman" w:hAnsi="Times New Roman" w:cs="Times New Roman"/>
          <w:sz w:val="24"/>
          <w:szCs w:val="24"/>
        </w:rPr>
        <w:t>Przetargi, kontrakty i zakupy.</w:t>
      </w:r>
    </w:p>
    <w:p w:rsidR="00955ABF" w:rsidRPr="00071EB7" w:rsidRDefault="00955ABF" w:rsidP="00AD2BD7">
      <w:pPr>
        <w:pStyle w:val="Akapitzlist"/>
        <w:numPr>
          <w:ilvl w:val="1"/>
          <w:numId w:val="14"/>
        </w:numPr>
        <w:spacing w:line="360" w:lineRule="auto"/>
        <w:jc w:val="both"/>
        <w:rPr>
          <w:rFonts w:ascii="Times New Roman" w:hAnsi="Times New Roman" w:cs="Times New Roman"/>
          <w:sz w:val="24"/>
          <w:szCs w:val="24"/>
        </w:rPr>
      </w:pPr>
      <w:r w:rsidRPr="00071EB7">
        <w:rPr>
          <w:rFonts w:ascii="Times New Roman" w:hAnsi="Times New Roman" w:cs="Times New Roman"/>
          <w:sz w:val="24"/>
          <w:szCs w:val="24"/>
        </w:rPr>
        <w:t>Sekretariat Cywilny.</w:t>
      </w:r>
    </w:p>
    <w:p w:rsidR="00955ABF" w:rsidRPr="00071EB7" w:rsidRDefault="00955ABF" w:rsidP="00AD2BD7">
      <w:pPr>
        <w:pStyle w:val="Akapitzlist"/>
        <w:numPr>
          <w:ilvl w:val="1"/>
          <w:numId w:val="14"/>
        </w:numPr>
        <w:spacing w:line="360" w:lineRule="auto"/>
        <w:jc w:val="both"/>
        <w:rPr>
          <w:rFonts w:ascii="Times New Roman" w:hAnsi="Times New Roman" w:cs="Times New Roman"/>
          <w:sz w:val="24"/>
          <w:szCs w:val="24"/>
        </w:rPr>
      </w:pPr>
      <w:r w:rsidRPr="00071EB7">
        <w:rPr>
          <w:rFonts w:ascii="Times New Roman" w:hAnsi="Times New Roman" w:cs="Times New Roman"/>
          <w:sz w:val="24"/>
          <w:szCs w:val="24"/>
        </w:rPr>
        <w:t>Zarządzanie personelem cywilnym.</w:t>
      </w:r>
    </w:p>
    <w:p w:rsidR="00955ABF" w:rsidRPr="00071EB7" w:rsidRDefault="00955ABF" w:rsidP="00AD2BD7">
      <w:pPr>
        <w:pStyle w:val="Akapitzlist"/>
        <w:numPr>
          <w:ilvl w:val="0"/>
          <w:numId w:val="14"/>
        </w:numPr>
        <w:spacing w:line="360" w:lineRule="auto"/>
        <w:jc w:val="both"/>
        <w:rPr>
          <w:rFonts w:ascii="Times New Roman" w:hAnsi="Times New Roman" w:cs="Times New Roman"/>
          <w:sz w:val="24"/>
          <w:szCs w:val="24"/>
        </w:rPr>
      </w:pPr>
      <w:r w:rsidRPr="00071EB7">
        <w:rPr>
          <w:rFonts w:ascii="Times New Roman" w:hAnsi="Times New Roman" w:cs="Times New Roman"/>
          <w:sz w:val="24"/>
          <w:szCs w:val="24"/>
        </w:rPr>
        <w:t>Komórka ds. współpracy cywilno-wojskowej odpowiada za:</w:t>
      </w:r>
    </w:p>
    <w:p w:rsidR="00955ABF" w:rsidRPr="00071EB7" w:rsidRDefault="00955ABF" w:rsidP="00AD2BD7">
      <w:pPr>
        <w:pStyle w:val="Akapitzlist"/>
        <w:numPr>
          <w:ilvl w:val="1"/>
          <w:numId w:val="14"/>
        </w:numPr>
        <w:spacing w:line="360" w:lineRule="auto"/>
        <w:jc w:val="both"/>
        <w:rPr>
          <w:rFonts w:ascii="Times New Roman" w:hAnsi="Times New Roman" w:cs="Times New Roman"/>
          <w:sz w:val="24"/>
          <w:szCs w:val="24"/>
        </w:rPr>
      </w:pPr>
      <w:r w:rsidRPr="00071EB7">
        <w:rPr>
          <w:rFonts w:ascii="Times New Roman" w:hAnsi="Times New Roman" w:cs="Times New Roman"/>
          <w:sz w:val="24"/>
          <w:szCs w:val="24"/>
        </w:rPr>
        <w:t>Negocjacje dotyczące ustaleń i uzgodnień na temat koordynacji i wsparcia.</w:t>
      </w:r>
    </w:p>
    <w:p w:rsidR="00955ABF" w:rsidRPr="00071EB7" w:rsidRDefault="00955ABF" w:rsidP="00AD2BD7">
      <w:pPr>
        <w:pStyle w:val="Akapitzlist"/>
        <w:numPr>
          <w:ilvl w:val="1"/>
          <w:numId w:val="14"/>
        </w:numPr>
        <w:spacing w:line="360" w:lineRule="auto"/>
        <w:jc w:val="both"/>
        <w:rPr>
          <w:rFonts w:ascii="Times New Roman" w:hAnsi="Times New Roman" w:cs="Times New Roman"/>
          <w:sz w:val="24"/>
          <w:szCs w:val="24"/>
        </w:rPr>
      </w:pPr>
      <w:r w:rsidRPr="00071EB7">
        <w:rPr>
          <w:rFonts w:ascii="Times New Roman" w:hAnsi="Times New Roman" w:cs="Times New Roman"/>
          <w:sz w:val="24"/>
          <w:szCs w:val="24"/>
        </w:rPr>
        <w:t>Koordynacje współpracy cywilno-wojskowej.</w:t>
      </w:r>
    </w:p>
    <w:p w:rsidR="00955ABF" w:rsidRPr="00071EB7" w:rsidRDefault="00955ABF" w:rsidP="00AD2BD7">
      <w:pPr>
        <w:pStyle w:val="Akapitzlist"/>
        <w:numPr>
          <w:ilvl w:val="1"/>
          <w:numId w:val="14"/>
        </w:numPr>
        <w:spacing w:line="360" w:lineRule="auto"/>
        <w:jc w:val="both"/>
        <w:rPr>
          <w:rFonts w:ascii="Times New Roman" w:hAnsi="Times New Roman" w:cs="Times New Roman"/>
          <w:sz w:val="24"/>
          <w:szCs w:val="24"/>
        </w:rPr>
      </w:pPr>
      <w:r w:rsidRPr="00071EB7">
        <w:rPr>
          <w:rFonts w:ascii="Times New Roman" w:hAnsi="Times New Roman" w:cs="Times New Roman"/>
          <w:sz w:val="24"/>
          <w:szCs w:val="24"/>
        </w:rPr>
        <w:t>Koordynacje działania z lokalnymi (narodowymi) elementami (organizacjami, agencjami, władzami, itp.) odpowiedzialnymi za planowanie działań na wypadek stanów wyjątkowych (kryzysowych) na danym obszarze.</w:t>
      </w:r>
    </w:p>
    <w:p w:rsidR="00955ABF" w:rsidRPr="00071EB7" w:rsidRDefault="00955ABF" w:rsidP="00CC18D6">
      <w:pPr>
        <w:pStyle w:val="Akapitzlist"/>
        <w:spacing w:line="360" w:lineRule="auto"/>
        <w:ind w:left="0" w:firstLine="567"/>
        <w:jc w:val="both"/>
        <w:rPr>
          <w:rFonts w:ascii="Times New Roman" w:hAnsi="Times New Roman" w:cs="Times New Roman"/>
          <w:sz w:val="24"/>
          <w:szCs w:val="24"/>
        </w:rPr>
      </w:pPr>
      <w:r w:rsidRPr="00071EB7">
        <w:rPr>
          <w:rFonts w:ascii="Times New Roman" w:hAnsi="Times New Roman" w:cs="Times New Roman"/>
          <w:sz w:val="24"/>
          <w:szCs w:val="24"/>
        </w:rPr>
        <w:t>Ponadto komórka ta odpowiada za informowanie dowódcy o wpływie prowadzonych działań na relacje z lokalnymi władzami, ludnością cywilną, organizacjami międzynarodowymi i pozarządowymi oraz innymi agencjami. Personel współpracy cywilno-wojskowej musi posiadać odpowiednie doświadczenie wojskowe, rozumieć zasady i procedury jej współpracy, znać środowisko, w którym działa oraz znać rolę organizacji pozarządowych i międzynarodowych. Niezwykle istotna jest umiejętność wyjaśnienia wymagań wojskowych przedstawicielom organizacji cywilnych z jednoczesnym zrozumieniem ich punktu widzenia. Komórka współpracy cywilno-wojskowej musi na bieżąco prowadzić dokładną ocenę sytuacji w obszarze, za który odpowiada.</w:t>
      </w:r>
    </w:p>
    <w:p w:rsidR="00955ABF" w:rsidRPr="00071EB7" w:rsidRDefault="00955ABF" w:rsidP="003C6563">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n)</w:t>
      </w:r>
      <w:r w:rsidRPr="00071EB7">
        <w:rPr>
          <w:rFonts w:ascii="Times New Roman" w:hAnsi="Times New Roman" w:cs="Times New Roman"/>
          <w:sz w:val="24"/>
          <w:szCs w:val="24"/>
        </w:rPr>
        <w:tab/>
        <w:t>Komórka łącznikowa Odpowiada min. za zapewnienie sprawnej wymiany informacji pomiędzy dowództwami.</w:t>
      </w:r>
    </w:p>
    <w:p w:rsidR="00955ABF" w:rsidRPr="00071EB7" w:rsidRDefault="00955ABF" w:rsidP="003C6563">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 xml:space="preserve">Personel łącznikowy reprezentuje interesy swojego przełożonego wobec dowódcy przyjmującego. Dlatego też w jego składzie powinny znajdować się osoby posiadające uprawnienia umożliwiające im, wpływanie na proces podejmowania decyzji przez sztab, do którego zostali skierowani. A ponadto powinni dysponować wiedzą o zdolnościach bojowych i ograniczeniach dowództw i wojsk, które reprezentują. </w:t>
      </w:r>
    </w:p>
    <w:p w:rsidR="00955ABF" w:rsidRPr="00071EB7" w:rsidRDefault="00955ABF" w:rsidP="003C6563">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 xml:space="preserve">Osoby wyznaczone do zespołów łącznikowych powinny być kreatywne i konsekwentne w działaniu, ale jednocześnie zachowywać się taktownie i z wyczuciem w stosunku do dowództw, w których wykonują zadania. </w:t>
      </w:r>
    </w:p>
    <w:p w:rsidR="00955ABF" w:rsidRPr="00071EB7" w:rsidRDefault="00955ABF" w:rsidP="003C6563">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Grupy łącznikowe powinny wykorzystywać własne środki łączności i tylko w wyjątkowych sytuacjach mogą korzystać ze środków jednostki, do której przybyli. Natomiast dowódca przyjmujący zespół łącznikowy powinien zapewnić mu odpowiednie wyposażenie umożliwiające funkcjonowanie w wewnętrznej sieci łączności dowództwa przyjmującego.</w:t>
      </w:r>
    </w:p>
    <w:p w:rsidR="00955ABF" w:rsidRPr="00071EB7" w:rsidRDefault="00955ABF" w:rsidP="00100FA8">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o)</w:t>
      </w:r>
      <w:r w:rsidRPr="00071EB7">
        <w:rPr>
          <w:rFonts w:ascii="Times New Roman" w:hAnsi="Times New Roman" w:cs="Times New Roman"/>
          <w:sz w:val="24"/>
          <w:szCs w:val="24"/>
        </w:rPr>
        <w:tab/>
        <w:t xml:space="preserve">Grupa specjalistyczna. To specjaliści rodzajów wojsk i służb odpowiedzialni za dostarczanie niezbędnych informacji dla dowódcy oraz poszczególnych komórek sztabu w zakresie możliwości i sposobu użycia sił i środków danego rodzaju wojsk lub służb. W zależności od szczebla tworzą komórki organizacyjne (oddziały, wydziały i sekcje).  </w:t>
      </w:r>
    </w:p>
    <w:p w:rsidR="00955ABF" w:rsidRPr="00071EB7" w:rsidRDefault="00955ABF" w:rsidP="00100FA8">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3) Zadania komórek organizacyjnych dowództw, podlegają weryfikacji w zależności od poziomu dowodzenia i potrzeb, lecz powinny uwzględniać wyżej opisane obszary zadaniowe. </w:t>
      </w:r>
    </w:p>
    <w:p w:rsidR="00955ABF" w:rsidRPr="00071EB7" w:rsidRDefault="00955ABF" w:rsidP="00100FA8">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4) Należy pamiętać, że struktura organizacyjna dowództw poszczególnych poziomów dowodzenia powinna umożliwiać możliwie najprostszy sposób ich transformacji na stanowiska dowodzenia.</w:t>
      </w:r>
    </w:p>
    <w:p w:rsidR="00146A0A" w:rsidRPr="00071EB7" w:rsidRDefault="00146A0A" w:rsidP="005E5714">
      <w:pPr>
        <w:pStyle w:val="Akapitzlist"/>
        <w:numPr>
          <w:ilvl w:val="1"/>
          <w:numId w:val="12"/>
        </w:numPr>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Cykl decyzyjny</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Proces dowodzenia umożliwia realizację funkcji dowodzenia i jest traktowany, jako cykl decyzyjny. Składa się z powtarzalnych faz, etapów i czynności. </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Do faz tego procesu zalicza się: ustalanie położenia, planowanie, stawianie zadań, kontrolę</w:t>
      </w:r>
      <w:r w:rsidR="00D66023" w:rsidRPr="00071EB7">
        <w:rPr>
          <w:rStyle w:val="Odwoanieprzypisudolnego"/>
          <w:rFonts w:ascii="Times New Roman" w:hAnsi="Times New Roman" w:cs="Times New Roman"/>
          <w:sz w:val="24"/>
          <w:szCs w:val="24"/>
        </w:rPr>
        <w:footnoteReference w:id="13"/>
      </w:r>
      <w:r w:rsidRPr="00071EB7">
        <w:rPr>
          <w:rFonts w:ascii="Times New Roman" w:hAnsi="Times New Roman" w:cs="Times New Roman"/>
          <w:sz w:val="24"/>
          <w:szCs w:val="24"/>
        </w:rPr>
        <w:t>.</w:t>
      </w:r>
    </w:p>
    <w:p w:rsidR="00955ABF" w:rsidRPr="00071EB7" w:rsidRDefault="00955ABF" w:rsidP="00071EB7">
      <w:pPr>
        <w:pStyle w:val="Akapitzlist"/>
        <w:spacing w:line="360" w:lineRule="auto"/>
        <w:ind w:left="1080" w:firstLine="831"/>
        <w:jc w:val="both"/>
        <w:rPr>
          <w:rFonts w:ascii="Times New Roman" w:hAnsi="Times New Roman" w:cs="Times New Roman"/>
          <w:sz w:val="24"/>
          <w:szCs w:val="24"/>
        </w:rPr>
      </w:pPr>
      <w:r w:rsidRPr="00071EB7">
        <w:rPr>
          <w:rFonts w:ascii="Times New Roman" w:hAnsi="Times New Roman" w:cs="Times New Roman"/>
          <w:noProof/>
          <w:sz w:val="24"/>
          <w:szCs w:val="24"/>
          <w:lang w:eastAsia="pl-PL"/>
        </w:rPr>
        <w:lastRenderedPageBreak/>
        <w:drawing>
          <wp:inline distT="0" distB="0" distL="0" distR="0">
            <wp:extent cx="3985260" cy="3830320"/>
            <wp:effectExtent l="0" t="0" r="0" b="0"/>
            <wp:docPr id="5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85260" cy="3830320"/>
                    </a:xfrm>
                    <a:prstGeom prst="rect">
                      <a:avLst/>
                    </a:prstGeom>
                    <a:noFill/>
                    <a:ln>
                      <a:noFill/>
                    </a:ln>
                  </pic:spPr>
                </pic:pic>
              </a:graphicData>
            </a:graphic>
          </wp:inline>
        </w:drawing>
      </w:r>
    </w:p>
    <w:p w:rsidR="00955ABF" w:rsidRPr="00071EB7" w:rsidRDefault="00955ABF" w:rsidP="00071EB7">
      <w:pPr>
        <w:pStyle w:val="Akapitzlist"/>
        <w:spacing w:line="360" w:lineRule="auto"/>
        <w:ind w:left="108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 </w:t>
      </w:r>
    </w:p>
    <w:p w:rsidR="00C91E39" w:rsidRPr="00071EB7" w:rsidRDefault="00C91E39" w:rsidP="00071EB7">
      <w:pPr>
        <w:pStyle w:val="Akapitzlist"/>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Rysunek… Ogólny model cyklu decyzyjnego.</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p>
    <w:p w:rsidR="00D66023"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ab/>
      </w:r>
      <w:r w:rsidR="005F62F2" w:rsidRPr="00071EB7">
        <w:rPr>
          <w:rFonts w:ascii="Times New Roman" w:hAnsi="Times New Roman" w:cs="Times New Roman"/>
          <w:sz w:val="24"/>
          <w:szCs w:val="24"/>
        </w:rPr>
        <w:t>1.</w:t>
      </w:r>
      <w:r w:rsidR="00C22673" w:rsidRPr="00071EB7">
        <w:rPr>
          <w:rFonts w:ascii="Times New Roman" w:hAnsi="Times New Roman" w:cs="Times New Roman"/>
          <w:sz w:val="24"/>
          <w:szCs w:val="24"/>
        </w:rPr>
        <w:t>4</w:t>
      </w:r>
      <w:r w:rsidR="00D66023" w:rsidRPr="00071EB7">
        <w:rPr>
          <w:rFonts w:ascii="Times New Roman" w:hAnsi="Times New Roman" w:cs="Times New Roman"/>
          <w:sz w:val="24"/>
          <w:szCs w:val="24"/>
        </w:rPr>
        <w:t xml:space="preserve">.1 </w:t>
      </w:r>
      <w:r w:rsidRPr="00071EB7">
        <w:rPr>
          <w:rFonts w:ascii="Times New Roman" w:hAnsi="Times New Roman" w:cs="Times New Roman"/>
          <w:sz w:val="24"/>
          <w:szCs w:val="24"/>
        </w:rPr>
        <w:t xml:space="preserve">Ustalanie położenia. </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Jest ciągłym procesem realizowanym we wszystkich komórkach organu dowodzenia stanowiska dowodzenia. Jego intensywność wzrasta z chwilą otrzymania zadania i jest ukierunkowana w głównej mierze na to zadanie. Ustalanie położenia jest pierwszą fazą procesu dowodzenia, tym niemniej czynności realizowane w czasie ustalania położenia będą kontynuowane równocześnie w trakcie kolejnych faz procesu decyzyjnego.</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1) Faza ta charakteryzuje się pozyskiwaniem, gromadzeniem, porządkowaniem, przechowywaniem, wartościowaniem, porównywaniem i zobrazowaniem wszelkiego rodzaju informacji dotyczących wojsk własnych, przeciwnika oraz warunków prowadzenia działań.</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2) Faza ta ma dać dowódcy oraz pozostałym osobom funkcyjnym dowództwa odpowiedź na pytania dotyczące warunków, w jakich realizowane będzie nowe zadanie. Jednocześnie określone zostaną poszczególne elementy środowiska działań, których informacje będą przydatne w trakcie opracowywania wariantów działania wojsk własnych i przeciwnika.</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3) Ważną rolą ustalania położenia jest także, zidentyfikowanie tych obszarów, z których lub o których dowództwo nie ma informacji i należy je uzupełnić. W tej sytuacji ważnym staje się określenie źródeł pozyskania brakujących informacji.</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4) Istotą wymienionych przedsięwzięć jest fakt, że muszą one doprowadzić do stworzenia dowódcy maksymalnie przejrzystego obrazu sytuacji, na podstawie, którego może on ją ocenić, podjąć decyzję, postawić zadania </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i dowodzić podległymi siłami.</w:t>
      </w:r>
    </w:p>
    <w:p w:rsidR="00D66023" w:rsidRPr="00071EB7" w:rsidRDefault="00C22673"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1.4</w:t>
      </w:r>
      <w:r w:rsidR="00D66023" w:rsidRPr="00071EB7">
        <w:rPr>
          <w:rFonts w:ascii="Times New Roman" w:hAnsi="Times New Roman" w:cs="Times New Roman"/>
          <w:sz w:val="24"/>
          <w:szCs w:val="24"/>
        </w:rPr>
        <w:t xml:space="preserve">.2. </w:t>
      </w:r>
      <w:r w:rsidR="00955ABF" w:rsidRPr="00071EB7">
        <w:rPr>
          <w:rFonts w:ascii="Times New Roman" w:hAnsi="Times New Roman" w:cs="Times New Roman"/>
          <w:sz w:val="24"/>
          <w:szCs w:val="24"/>
        </w:rPr>
        <w:t xml:space="preserve">Planowanie. </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W trakcie planowania dokładnym analizom i ocenom podlega zadanie otrzymane od przełożonego oraz czynniki wpływające na jego wykonanie. Istotą tej fazy jest wypracowanie wariantów działania wojsk własnych, które następnie są szczegółowo rozważane i porównywane w celu stworzenia dowódcy jak najlepszych warunków do podjęcia decyzji. W ramach fazy planowania, podejmowana jest decyzja oraz zostaje sformułowany i wygłoszony przez dowódcę zamiar działania. Powstaje w tym czasie również plan działania oraz dokumenty dowodzenia o charakterze dyrektywnym.</w:t>
      </w:r>
    </w:p>
    <w:p w:rsidR="00D66023"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ab/>
      </w:r>
      <w:r w:rsidR="00D66023" w:rsidRPr="00071EB7">
        <w:rPr>
          <w:rFonts w:ascii="Times New Roman" w:hAnsi="Times New Roman" w:cs="Times New Roman"/>
          <w:sz w:val="24"/>
          <w:szCs w:val="24"/>
        </w:rPr>
        <w:t>1.</w:t>
      </w:r>
      <w:r w:rsidR="00C22673" w:rsidRPr="00071EB7">
        <w:rPr>
          <w:rFonts w:ascii="Times New Roman" w:hAnsi="Times New Roman" w:cs="Times New Roman"/>
          <w:sz w:val="24"/>
          <w:szCs w:val="24"/>
        </w:rPr>
        <w:t>4</w:t>
      </w:r>
      <w:r w:rsidR="00D66023" w:rsidRPr="00071EB7">
        <w:rPr>
          <w:rFonts w:ascii="Times New Roman" w:hAnsi="Times New Roman" w:cs="Times New Roman"/>
          <w:sz w:val="24"/>
          <w:szCs w:val="24"/>
        </w:rPr>
        <w:t>.3.</w:t>
      </w:r>
      <w:r w:rsidRPr="00071EB7">
        <w:rPr>
          <w:rFonts w:ascii="Times New Roman" w:hAnsi="Times New Roman" w:cs="Times New Roman"/>
          <w:sz w:val="24"/>
          <w:szCs w:val="24"/>
        </w:rPr>
        <w:t xml:space="preserve">Stawianie zadań. </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Trzecią fazą cyklu procesu dowodzenia jest stawianie zadań. Celem tej fazy jest doprowadzenie do wykonawców zadań wynikających z decyzji podjętej przez dowódcę. Formalnie rozpoczyna się ona po zakończeniu opracowywania rozkazu bojowego. W przypadku zastosowania wstępnych zarządzeń bojowych faza stawiania zadań rozpocznie się wcześniej, czyli po sporządzeniu planu działania. </w:t>
      </w:r>
    </w:p>
    <w:p w:rsidR="00D66023" w:rsidRPr="00071EB7" w:rsidRDefault="00C22673"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1.4</w:t>
      </w:r>
      <w:r w:rsidR="00D66023" w:rsidRPr="00071EB7">
        <w:rPr>
          <w:rFonts w:ascii="Times New Roman" w:hAnsi="Times New Roman" w:cs="Times New Roman"/>
          <w:sz w:val="24"/>
          <w:szCs w:val="24"/>
        </w:rPr>
        <w:t xml:space="preserve">.4. </w:t>
      </w:r>
      <w:r w:rsidR="00955ABF" w:rsidRPr="00071EB7">
        <w:rPr>
          <w:rFonts w:ascii="Times New Roman" w:hAnsi="Times New Roman" w:cs="Times New Roman"/>
          <w:sz w:val="24"/>
          <w:szCs w:val="24"/>
        </w:rPr>
        <w:t>Kontrola</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Stanowi czwartą fazę procesu dowodzenia. Zapewnia ona ciągłość tego procesu, gdyż jej rezultaty stanowią podstawę do uaktualniania posiadanych danych o sytuacji, czyli ustalania położenia. Celem kontroli, jako fazy procesu dowodzenia jest sprawdzenie efektów (skutków) dotychczasowego planowania i postawienia zadań oraz sposobu ich wprowadzania w życie. Za realizację kontroli odpowiedzialny jest dowódca, który planował i stawiał zadania do danego działania. Wyróżnia się następujące środki realizacji kontroli: elementy dowodzenia i koordynacji działań (EDKD), synchronizację działań, monitorowanie sytuacji oraz podejmowanie działań mających zmniejszyć różnice między stanem zaplanowanym a rzeczywistym</w:t>
      </w:r>
      <w:r w:rsidRPr="00071EB7">
        <w:rPr>
          <w:rStyle w:val="Odwoanieprzypisudolnego"/>
          <w:rFonts w:ascii="Times New Roman" w:hAnsi="Times New Roman" w:cs="Times New Roman"/>
          <w:sz w:val="24"/>
          <w:szCs w:val="24"/>
        </w:rPr>
        <w:footnoteReference w:id="14"/>
      </w:r>
      <w:r w:rsidRPr="00071EB7">
        <w:rPr>
          <w:rFonts w:ascii="Times New Roman" w:hAnsi="Times New Roman" w:cs="Times New Roman"/>
          <w:sz w:val="24"/>
          <w:szCs w:val="24"/>
        </w:rPr>
        <w:t xml:space="preserve">. </w:t>
      </w:r>
    </w:p>
    <w:p w:rsidR="00955ABF" w:rsidRPr="00071EB7" w:rsidRDefault="00955ABF" w:rsidP="005E5714">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ab/>
      </w:r>
    </w:p>
    <w:p w:rsidR="000F1BEC" w:rsidRPr="00071EB7" w:rsidRDefault="00146A0A" w:rsidP="005E5714">
      <w:pPr>
        <w:pStyle w:val="Akapitzlist"/>
        <w:numPr>
          <w:ilvl w:val="1"/>
          <w:numId w:val="12"/>
        </w:numPr>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Stawianie zadań</w:t>
      </w:r>
      <w:r w:rsidR="00837B2D" w:rsidRPr="00071EB7">
        <w:rPr>
          <w:rFonts w:ascii="Times New Roman" w:hAnsi="Times New Roman" w:cs="Times New Roman"/>
          <w:sz w:val="24"/>
          <w:szCs w:val="24"/>
        </w:rPr>
        <w:t xml:space="preserve"> na szczeblu drużyna </w:t>
      </w:r>
      <w:r w:rsidR="00227207" w:rsidRPr="00071EB7">
        <w:rPr>
          <w:rFonts w:ascii="Times New Roman" w:hAnsi="Times New Roman" w:cs="Times New Roman"/>
          <w:sz w:val="24"/>
          <w:szCs w:val="24"/>
        </w:rPr>
        <w:t>–</w:t>
      </w:r>
      <w:r w:rsidR="00837B2D" w:rsidRPr="00071EB7">
        <w:rPr>
          <w:rFonts w:ascii="Times New Roman" w:hAnsi="Times New Roman" w:cs="Times New Roman"/>
          <w:sz w:val="24"/>
          <w:szCs w:val="24"/>
        </w:rPr>
        <w:t xml:space="preserve"> kompania</w:t>
      </w:r>
    </w:p>
    <w:p w:rsidR="00921F42" w:rsidRPr="00071EB7" w:rsidRDefault="00921F42" w:rsidP="005E5714">
      <w:pPr>
        <w:pStyle w:val="Akapitzlist"/>
        <w:numPr>
          <w:ilvl w:val="2"/>
          <w:numId w:val="12"/>
        </w:numPr>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Zarządzenie Przygotowawcze</w:t>
      </w:r>
    </w:p>
    <w:p w:rsidR="00921F42" w:rsidRPr="00071EB7" w:rsidRDefault="00DF63E3" w:rsidP="00B6246F">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Czynnik czasu (a w zasadzie jego ciągły brak, a co za tym idzie ciągła pogoń za czasem) zmusza dowódców wszystkich szczebli do takich działań, aby tym czynnikiem gospodarować optymalnie. Spośród wszystkich czynników mających wpływ na przebieg bitwy (walki) to właśnie czas jest tym czynnikiem którego odzyskać nie sposób. Teren może „przechodzić z rąk do rąk”, ale czynnik czasu jest albo wykorzystany maksymalnie dobrze</w:t>
      </w:r>
      <w:r w:rsidR="009A6150" w:rsidRPr="00071EB7">
        <w:rPr>
          <w:rFonts w:ascii="Times New Roman" w:hAnsi="Times New Roman" w:cs="Times New Roman"/>
          <w:sz w:val="24"/>
          <w:szCs w:val="24"/>
        </w:rPr>
        <w:t>,</w:t>
      </w:r>
      <w:r w:rsidRPr="00071EB7">
        <w:rPr>
          <w:rFonts w:ascii="Times New Roman" w:hAnsi="Times New Roman" w:cs="Times New Roman"/>
          <w:sz w:val="24"/>
          <w:szCs w:val="24"/>
        </w:rPr>
        <w:t xml:space="preserve"> albo bezpowrotnie stracony. </w:t>
      </w:r>
      <w:r w:rsidR="009A6150" w:rsidRPr="00071EB7">
        <w:rPr>
          <w:rFonts w:ascii="Times New Roman" w:hAnsi="Times New Roman" w:cs="Times New Roman"/>
          <w:sz w:val="24"/>
          <w:szCs w:val="24"/>
        </w:rPr>
        <w:t xml:space="preserve">Z tego aspektu wynika ciągła troska dowódców o to aby maksymalnie dużo czasu „oddać” podwładnym, by mogli optymalnie przygotować się do przyszłych działań.  </w:t>
      </w:r>
      <w:r w:rsidR="00C77A5B" w:rsidRPr="00071EB7">
        <w:rPr>
          <w:rFonts w:ascii="Times New Roman" w:hAnsi="Times New Roman" w:cs="Times New Roman"/>
          <w:sz w:val="24"/>
          <w:szCs w:val="24"/>
        </w:rPr>
        <w:t>Generalna zasada organizacji pracy sztabów stanowi</w:t>
      </w:r>
      <w:r w:rsidR="00F46CF3" w:rsidRPr="00071EB7">
        <w:rPr>
          <w:rFonts w:ascii="Times New Roman" w:hAnsi="Times New Roman" w:cs="Times New Roman"/>
          <w:sz w:val="24"/>
          <w:szCs w:val="24"/>
        </w:rPr>
        <w:t>,</w:t>
      </w:r>
      <w:r w:rsidR="00C77A5B" w:rsidRPr="00071EB7">
        <w:rPr>
          <w:rFonts w:ascii="Times New Roman" w:hAnsi="Times New Roman" w:cs="Times New Roman"/>
          <w:sz w:val="24"/>
          <w:szCs w:val="24"/>
        </w:rPr>
        <w:t xml:space="preserve"> że każdy dowódca</w:t>
      </w:r>
      <w:r w:rsidR="00F46CF3" w:rsidRPr="00071EB7">
        <w:rPr>
          <w:rFonts w:ascii="Times New Roman" w:hAnsi="Times New Roman" w:cs="Times New Roman"/>
          <w:sz w:val="24"/>
          <w:szCs w:val="24"/>
        </w:rPr>
        <w:t xml:space="preserve"> przeznacza jedną trzecią całego dostępnego mu czasu dla siebie i dwie trzecie czasu dla swoich podwładnych.</w:t>
      </w:r>
      <w:r w:rsidR="00C77A5B" w:rsidRPr="00071EB7">
        <w:rPr>
          <w:rFonts w:ascii="Times New Roman" w:hAnsi="Times New Roman" w:cs="Times New Roman"/>
          <w:sz w:val="24"/>
          <w:szCs w:val="24"/>
        </w:rPr>
        <w:t xml:space="preserve"> </w:t>
      </w:r>
      <w:r w:rsidR="009A6150" w:rsidRPr="00071EB7">
        <w:rPr>
          <w:rFonts w:ascii="Times New Roman" w:hAnsi="Times New Roman" w:cs="Times New Roman"/>
          <w:sz w:val="24"/>
          <w:szCs w:val="24"/>
        </w:rPr>
        <w:t xml:space="preserve">Presja czasu absolutnie nie zwalnia dowódców (ani podległych mu sztabów) od maksymalnie dobrego przygotowania zarówno siebie jak i swoich podwładnych do działań bojowych. Taki stan rzeczy generuje potrzebę maksymalnie wczesnego przekazania zadań podwładnym, nawet w sytuacji kiedy przełożony wyższego szczebla jeszcze nie podjął ostatecznej decyzji co do przyszłych działań. Rozwiązaniem tak </w:t>
      </w:r>
      <w:r w:rsidR="00C77A5B" w:rsidRPr="00071EB7">
        <w:rPr>
          <w:rFonts w:ascii="Times New Roman" w:hAnsi="Times New Roman" w:cs="Times New Roman"/>
          <w:sz w:val="24"/>
          <w:szCs w:val="24"/>
        </w:rPr>
        <w:t>zdefiniowanego problemu jest wydanie odpowiednio wcześnie dokumentu, który przyśpieszy proces przygotowania wojsk do działań. Takim dokumentem który przesyłany jest do podległych wojsk bezpośrednio po odprawie informującej jest Zarządzenie Przygotowawczej.</w:t>
      </w:r>
    </w:p>
    <w:p w:rsidR="00921F42" w:rsidRPr="00071EB7" w:rsidRDefault="00921F42"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Zarządzenie przygotowawcze jest dokumentem bojowym, którego celem jest uruchomienie w podległych wojskach przedsięwzięć mających na celu przygotowanie </w:t>
      </w:r>
      <w:r w:rsidR="005B5FA2" w:rsidRPr="00071EB7">
        <w:rPr>
          <w:rFonts w:ascii="Times New Roman" w:hAnsi="Times New Roman" w:cs="Times New Roman"/>
          <w:sz w:val="24"/>
          <w:szCs w:val="24"/>
        </w:rPr>
        <w:t xml:space="preserve"> </w:t>
      </w:r>
      <w:r w:rsidRPr="00071EB7">
        <w:rPr>
          <w:rFonts w:ascii="Times New Roman" w:hAnsi="Times New Roman" w:cs="Times New Roman"/>
          <w:sz w:val="24"/>
          <w:szCs w:val="24"/>
        </w:rPr>
        <w:t>ich do przyszłych działań. Natychmiast po wydaniu przez dowódcę w trakcie odprawy informacyjnej wytycznych, komórka planowania opracowuje zarządzenie przygotowawcze, które przekazywane jest podwładnym. Zarządzenie przygotowawcze jest pierwszym dokumentem dowodzenia wytwarzanym w nowym cyklu decyzyjnym procesu dowodzenia, który zawiera elementy zadaniowe dla podwładnych. W zależności od specyfiki zadania i szczebla dowodzenia może ono obejmować następujące informacje:</w:t>
      </w:r>
    </w:p>
    <w:p w:rsidR="00921F42" w:rsidRPr="00071EB7" w:rsidRDefault="00921F42" w:rsidP="00071EB7">
      <w:pPr>
        <w:pStyle w:val="Akapitzlist"/>
        <w:spacing w:line="360" w:lineRule="auto"/>
        <w:ind w:left="1416" w:firstLine="831"/>
        <w:jc w:val="both"/>
        <w:rPr>
          <w:rFonts w:ascii="Times New Roman" w:hAnsi="Times New Roman" w:cs="Times New Roman"/>
          <w:sz w:val="24"/>
          <w:szCs w:val="24"/>
        </w:rPr>
      </w:pPr>
      <w:r w:rsidRPr="00071EB7">
        <w:rPr>
          <w:rFonts w:ascii="Times New Roman" w:hAnsi="Times New Roman" w:cs="Times New Roman"/>
          <w:sz w:val="24"/>
          <w:szCs w:val="24"/>
        </w:rPr>
        <w:t>•</w:t>
      </w:r>
      <w:r w:rsidRPr="00071EB7">
        <w:rPr>
          <w:rFonts w:ascii="Times New Roman" w:hAnsi="Times New Roman" w:cs="Times New Roman"/>
          <w:sz w:val="24"/>
          <w:szCs w:val="24"/>
        </w:rPr>
        <w:tab/>
        <w:t>sprecyzowane zadanie własne;</w:t>
      </w:r>
    </w:p>
    <w:p w:rsidR="00921F42" w:rsidRPr="00071EB7" w:rsidRDefault="00921F42" w:rsidP="00071EB7">
      <w:pPr>
        <w:pStyle w:val="Akapitzlist"/>
        <w:spacing w:line="360" w:lineRule="auto"/>
        <w:ind w:left="1416" w:firstLine="831"/>
        <w:jc w:val="both"/>
        <w:rPr>
          <w:rFonts w:ascii="Times New Roman" w:hAnsi="Times New Roman" w:cs="Times New Roman"/>
          <w:sz w:val="24"/>
          <w:szCs w:val="24"/>
        </w:rPr>
      </w:pPr>
      <w:r w:rsidRPr="00071EB7">
        <w:rPr>
          <w:rFonts w:ascii="Times New Roman" w:hAnsi="Times New Roman" w:cs="Times New Roman"/>
          <w:sz w:val="24"/>
          <w:szCs w:val="24"/>
        </w:rPr>
        <w:t>•</w:t>
      </w:r>
      <w:r w:rsidRPr="00071EB7">
        <w:rPr>
          <w:rFonts w:ascii="Times New Roman" w:hAnsi="Times New Roman" w:cs="Times New Roman"/>
          <w:sz w:val="24"/>
          <w:szCs w:val="24"/>
        </w:rPr>
        <w:tab/>
        <w:t>myśl przewodnią dowódcy;</w:t>
      </w:r>
    </w:p>
    <w:p w:rsidR="00921F42" w:rsidRPr="00071EB7" w:rsidRDefault="00921F42" w:rsidP="00071EB7">
      <w:pPr>
        <w:pStyle w:val="Akapitzlist"/>
        <w:spacing w:line="360" w:lineRule="auto"/>
        <w:ind w:left="1416" w:firstLine="831"/>
        <w:jc w:val="both"/>
        <w:rPr>
          <w:rFonts w:ascii="Times New Roman" w:hAnsi="Times New Roman" w:cs="Times New Roman"/>
          <w:sz w:val="24"/>
          <w:szCs w:val="24"/>
        </w:rPr>
      </w:pPr>
      <w:r w:rsidRPr="00071EB7">
        <w:rPr>
          <w:rFonts w:ascii="Times New Roman" w:hAnsi="Times New Roman" w:cs="Times New Roman"/>
          <w:sz w:val="24"/>
          <w:szCs w:val="24"/>
        </w:rPr>
        <w:t>•</w:t>
      </w:r>
      <w:r w:rsidRPr="00071EB7">
        <w:rPr>
          <w:rFonts w:ascii="Times New Roman" w:hAnsi="Times New Roman" w:cs="Times New Roman"/>
          <w:sz w:val="24"/>
          <w:szCs w:val="24"/>
        </w:rPr>
        <w:tab/>
        <w:t>charakter przyszłych działań;</w:t>
      </w:r>
    </w:p>
    <w:p w:rsidR="00921F42" w:rsidRPr="00071EB7" w:rsidRDefault="00921F42" w:rsidP="00071EB7">
      <w:pPr>
        <w:pStyle w:val="Akapitzlist"/>
        <w:spacing w:line="360" w:lineRule="auto"/>
        <w:ind w:left="1416" w:firstLine="831"/>
        <w:jc w:val="both"/>
        <w:rPr>
          <w:rFonts w:ascii="Times New Roman" w:hAnsi="Times New Roman" w:cs="Times New Roman"/>
          <w:sz w:val="24"/>
          <w:szCs w:val="24"/>
        </w:rPr>
      </w:pPr>
      <w:r w:rsidRPr="00071EB7">
        <w:rPr>
          <w:rFonts w:ascii="Times New Roman" w:hAnsi="Times New Roman" w:cs="Times New Roman"/>
          <w:sz w:val="24"/>
          <w:szCs w:val="24"/>
        </w:rPr>
        <w:t>•</w:t>
      </w:r>
      <w:r w:rsidRPr="00071EB7">
        <w:rPr>
          <w:rFonts w:ascii="Times New Roman" w:hAnsi="Times New Roman" w:cs="Times New Roman"/>
          <w:sz w:val="24"/>
          <w:szCs w:val="24"/>
        </w:rPr>
        <w:tab/>
        <w:t>wytyczne i priorytety co do przedsięwzięć rozpoznania jakie powinny być podjęte przez podwładnych;</w:t>
      </w:r>
    </w:p>
    <w:p w:rsidR="00921F42" w:rsidRPr="00071EB7" w:rsidRDefault="00921F42" w:rsidP="00071EB7">
      <w:pPr>
        <w:pStyle w:val="Akapitzlist"/>
        <w:spacing w:line="360" w:lineRule="auto"/>
        <w:ind w:left="1416" w:firstLine="831"/>
        <w:jc w:val="both"/>
        <w:rPr>
          <w:rFonts w:ascii="Times New Roman" w:hAnsi="Times New Roman" w:cs="Times New Roman"/>
          <w:sz w:val="24"/>
          <w:szCs w:val="24"/>
        </w:rPr>
      </w:pPr>
      <w:r w:rsidRPr="00071EB7">
        <w:rPr>
          <w:rFonts w:ascii="Times New Roman" w:hAnsi="Times New Roman" w:cs="Times New Roman"/>
          <w:sz w:val="24"/>
          <w:szCs w:val="24"/>
        </w:rPr>
        <w:t>•</w:t>
      </w:r>
      <w:r w:rsidRPr="00071EB7">
        <w:rPr>
          <w:rFonts w:ascii="Times New Roman" w:hAnsi="Times New Roman" w:cs="Times New Roman"/>
          <w:sz w:val="24"/>
          <w:szCs w:val="24"/>
        </w:rPr>
        <w:tab/>
        <w:t>zadania do natychmiastowego wykonania przez podwładnych;</w:t>
      </w:r>
    </w:p>
    <w:p w:rsidR="00921F42" w:rsidRPr="00071EB7" w:rsidRDefault="00921F42" w:rsidP="00071EB7">
      <w:pPr>
        <w:pStyle w:val="Akapitzlist"/>
        <w:spacing w:line="360" w:lineRule="auto"/>
        <w:ind w:left="1416"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w:t>
      </w:r>
      <w:r w:rsidRPr="00071EB7">
        <w:rPr>
          <w:rFonts w:ascii="Times New Roman" w:hAnsi="Times New Roman" w:cs="Times New Roman"/>
          <w:sz w:val="24"/>
          <w:szCs w:val="24"/>
        </w:rPr>
        <w:tab/>
        <w:t>główne terminy;</w:t>
      </w:r>
    </w:p>
    <w:p w:rsidR="00921F42" w:rsidRPr="00071EB7" w:rsidRDefault="00921F42" w:rsidP="00071EB7">
      <w:pPr>
        <w:pStyle w:val="Akapitzlist"/>
        <w:spacing w:line="360" w:lineRule="auto"/>
        <w:ind w:left="1416" w:firstLine="831"/>
        <w:jc w:val="both"/>
        <w:rPr>
          <w:rFonts w:ascii="Times New Roman" w:hAnsi="Times New Roman" w:cs="Times New Roman"/>
          <w:sz w:val="24"/>
          <w:szCs w:val="24"/>
        </w:rPr>
      </w:pPr>
      <w:r w:rsidRPr="00071EB7">
        <w:rPr>
          <w:rFonts w:ascii="Times New Roman" w:hAnsi="Times New Roman" w:cs="Times New Roman"/>
          <w:sz w:val="24"/>
          <w:szCs w:val="24"/>
        </w:rPr>
        <w:t>•</w:t>
      </w:r>
      <w:r w:rsidRPr="00071EB7">
        <w:rPr>
          <w:rFonts w:ascii="Times New Roman" w:hAnsi="Times New Roman" w:cs="Times New Roman"/>
          <w:sz w:val="24"/>
          <w:szCs w:val="24"/>
        </w:rPr>
        <w:tab/>
        <w:t>inne dane wynikające z konkretnej sytuacji</w:t>
      </w:r>
      <w:r w:rsidRPr="00071EB7">
        <w:rPr>
          <w:rStyle w:val="Odwoanieprzypisudolnego"/>
          <w:rFonts w:ascii="Times New Roman" w:hAnsi="Times New Roman" w:cs="Times New Roman"/>
          <w:sz w:val="24"/>
          <w:szCs w:val="24"/>
        </w:rPr>
        <w:footnoteReference w:id="15"/>
      </w:r>
      <w:r w:rsidRPr="00071EB7">
        <w:rPr>
          <w:rFonts w:ascii="Times New Roman" w:hAnsi="Times New Roman" w:cs="Times New Roman"/>
          <w:sz w:val="24"/>
          <w:szCs w:val="24"/>
        </w:rPr>
        <w:t>.</w:t>
      </w:r>
    </w:p>
    <w:p w:rsidR="00921F42" w:rsidRPr="00071EB7" w:rsidRDefault="00921F42"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Układ treści zarządzenia przygo</w:t>
      </w:r>
      <w:r w:rsidR="00141939" w:rsidRPr="00071EB7">
        <w:rPr>
          <w:rFonts w:ascii="Times New Roman" w:hAnsi="Times New Roman" w:cs="Times New Roman"/>
          <w:sz w:val="24"/>
          <w:szCs w:val="24"/>
        </w:rPr>
        <w:t>towawczego przedstawiony został w załączniku 1</w:t>
      </w:r>
      <w:r w:rsidR="00C77A5B" w:rsidRPr="00071EB7">
        <w:rPr>
          <w:rFonts w:ascii="Times New Roman" w:hAnsi="Times New Roman" w:cs="Times New Roman"/>
          <w:sz w:val="24"/>
          <w:szCs w:val="24"/>
        </w:rPr>
        <w:t xml:space="preserve"> i 2</w:t>
      </w:r>
      <w:r w:rsidRPr="00071EB7">
        <w:rPr>
          <w:rFonts w:ascii="Times New Roman" w:hAnsi="Times New Roman" w:cs="Times New Roman"/>
          <w:sz w:val="24"/>
          <w:szCs w:val="24"/>
        </w:rPr>
        <w:t>.</w:t>
      </w:r>
    </w:p>
    <w:p w:rsidR="00921F42" w:rsidRPr="00071EB7" w:rsidRDefault="00921F42" w:rsidP="00071EB7">
      <w:pPr>
        <w:pStyle w:val="Akapitzlist"/>
        <w:spacing w:line="360" w:lineRule="auto"/>
        <w:ind w:left="1416" w:firstLine="831"/>
        <w:jc w:val="both"/>
        <w:rPr>
          <w:rFonts w:ascii="Times New Roman" w:hAnsi="Times New Roman" w:cs="Times New Roman"/>
          <w:sz w:val="24"/>
          <w:szCs w:val="24"/>
        </w:rPr>
      </w:pPr>
    </w:p>
    <w:p w:rsidR="00921F42" w:rsidRPr="00071EB7" w:rsidRDefault="00C22673" w:rsidP="00071EB7">
      <w:pPr>
        <w:pStyle w:val="Akapitzlist"/>
        <w:spacing w:line="360" w:lineRule="auto"/>
        <w:ind w:left="708" w:firstLine="831"/>
        <w:jc w:val="both"/>
        <w:rPr>
          <w:rFonts w:ascii="Times New Roman" w:hAnsi="Times New Roman" w:cs="Times New Roman"/>
          <w:sz w:val="24"/>
          <w:szCs w:val="24"/>
        </w:rPr>
      </w:pPr>
      <w:r w:rsidRPr="00071EB7">
        <w:rPr>
          <w:rFonts w:ascii="Times New Roman" w:hAnsi="Times New Roman" w:cs="Times New Roman"/>
          <w:sz w:val="24"/>
          <w:szCs w:val="24"/>
        </w:rPr>
        <w:t>1.5</w:t>
      </w:r>
      <w:r w:rsidR="00141939" w:rsidRPr="00071EB7">
        <w:rPr>
          <w:rFonts w:ascii="Times New Roman" w:hAnsi="Times New Roman" w:cs="Times New Roman"/>
          <w:sz w:val="24"/>
          <w:szCs w:val="24"/>
        </w:rPr>
        <w:t>.2.</w:t>
      </w:r>
      <w:r w:rsidR="00921F42" w:rsidRPr="00071EB7">
        <w:rPr>
          <w:rFonts w:ascii="Times New Roman" w:hAnsi="Times New Roman" w:cs="Times New Roman"/>
          <w:sz w:val="24"/>
          <w:szCs w:val="24"/>
        </w:rPr>
        <w:t xml:space="preserve"> Wstępne Zarządzenie Bojowe</w:t>
      </w:r>
    </w:p>
    <w:p w:rsidR="00921F42" w:rsidRPr="00071EB7" w:rsidRDefault="00921F42" w:rsidP="00071EB7">
      <w:pPr>
        <w:pStyle w:val="Akapitzlist"/>
        <w:spacing w:line="360" w:lineRule="auto"/>
        <w:ind w:left="1416" w:firstLine="831"/>
        <w:jc w:val="both"/>
        <w:rPr>
          <w:rFonts w:ascii="Times New Roman" w:hAnsi="Times New Roman" w:cs="Times New Roman"/>
          <w:sz w:val="24"/>
          <w:szCs w:val="24"/>
        </w:rPr>
      </w:pPr>
    </w:p>
    <w:p w:rsidR="00921F42" w:rsidRPr="00071EB7" w:rsidRDefault="00C77A5B"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Kolejnym elementem pozwalającym podwładnym odpowiednio gospodarować przydzielonym im czasem jest Wstępne Zarządzenie Bojowe. </w:t>
      </w:r>
      <w:r w:rsidR="00921F42" w:rsidRPr="00071EB7">
        <w:rPr>
          <w:rFonts w:ascii="Times New Roman" w:hAnsi="Times New Roman" w:cs="Times New Roman"/>
          <w:sz w:val="24"/>
          <w:szCs w:val="24"/>
        </w:rPr>
        <w:t>Wstępne zarządzenie bojowe opracowuje się w celu przekazania podwładnym informacji umożliwiających uruchomienie procesu planowania działań na kolejnym szczeblu (metoda planowania równoległego). Umożliwia ono wcześniejsze postawienie zadań podwładnym zanim pełny rozkaz bojowy i niezbędne załączniki zostaną przygotowane, sprawdzone, podpisane i doprowadzone do wykonawców. Układ wstępnego zarządzenia bojowego jest taki sam jak rozkazu bojowego. Różnica polega na zawarciu w nim (we właściwych punktach) informacji, które już są znane i umożliwią podwładnym rozpoczęcie procesu planowania. Punkty, których nie można na tym etapie pracy wypełnić treścią, pozostawia się puste.</w:t>
      </w:r>
    </w:p>
    <w:p w:rsidR="00227207" w:rsidRPr="00071EB7" w:rsidRDefault="00227207" w:rsidP="00071EB7">
      <w:pPr>
        <w:pStyle w:val="Akapitzlist"/>
        <w:spacing w:line="360" w:lineRule="auto"/>
        <w:ind w:left="1418"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                                                                                                                                                                                                                                                                                                                                                                                                                                                                                                                                                                                                                                                                                                                                                                                                                                                                                                                                                                                                                                                                                                                                               </w:t>
      </w:r>
      <w:r w:rsidR="009224DF" w:rsidRPr="00071EB7">
        <w:rPr>
          <w:rFonts w:ascii="Times New Roman" w:hAnsi="Times New Roman" w:cs="Times New Roman"/>
          <w:sz w:val="24"/>
          <w:szCs w:val="24"/>
        </w:rPr>
        <w:t xml:space="preserve">                                                                                                                                                                                                                                                                                                                                                                                                                                                                                                                                                                                                                                                                                            </w:t>
      </w:r>
    </w:p>
    <w:p w:rsidR="00837B2D" w:rsidRPr="00071EB7" w:rsidRDefault="00837B2D"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Dowódca nie czeka nigdy na uzyskanie kompletu danych, dążąc do zainicjowania działań przez podwładnych jak najszybciej, przekazując te dane które posiada obecnie. W trakcie dalszej pracy na bieżąco - gdy to tylko możliwe - do</w:t>
      </w:r>
      <w:r w:rsidR="00A94DF4" w:rsidRPr="00071EB7">
        <w:rPr>
          <w:rFonts w:ascii="Times New Roman" w:hAnsi="Times New Roman" w:cs="Times New Roman"/>
          <w:sz w:val="24"/>
          <w:szCs w:val="24"/>
        </w:rPr>
        <w:t>wódca plutonu (drużyny) uaktual</w:t>
      </w:r>
      <w:r w:rsidRPr="00071EB7">
        <w:rPr>
          <w:rFonts w:ascii="Times New Roman" w:hAnsi="Times New Roman" w:cs="Times New Roman"/>
          <w:sz w:val="24"/>
          <w:szCs w:val="24"/>
        </w:rPr>
        <w:t xml:space="preserve">nia dane lub uzupełnia o nowe. </w:t>
      </w:r>
    </w:p>
    <w:p w:rsidR="00837B2D" w:rsidRPr="00071EB7" w:rsidRDefault="00837B2D"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Zarządzenie przygotowawcze ma za zadanie ułatwić podwładnym rozpoczęcie przy-gotowania i wykonania nowego zadania poprzez podanie im najważniejszych szczegółów nadchodzących działań łącznie z czasem, którym dysponują.</w:t>
      </w:r>
    </w:p>
    <w:p w:rsidR="00837B2D" w:rsidRPr="00071EB7" w:rsidRDefault="00837B2D"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Ilość szczegółów, które mogą być zawarte w tym zarządzeniu zależy od czasu i środków komunikacji oraz danych, które uważane są za niezbędne do przekazania podległym dowódcom.</w:t>
      </w:r>
    </w:p>
    <w:p w:rsidR="00955ABF" w:rsidRPr="00071EB7" w:rsidRDefault="00837B2D"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Należy pamiętać, że dobre „ZP” pomaga podwładnym przygotować się do nowego zadania w najkrótszym możliwym czasie, unikając jednocz</w:t>
      </w:r>
      <w:r w:rsidR="00C511B1" w:rsidRPr="00071EB7">
        <w:rPr>
          <w:rFonts w:ascii="Times New Roman" w:hAnsi="Times New Roman" w:cs="Times New Roman"/>
          <w:sz w:val="24"/>
          <w:szCs w:val="24"/>
        </w:rPr>
        <w:t>eśnie ryzyka pośpiechu lub pozo</w:t>
      </w:r>
      <w:r w:rsidRPr="00071EB7">
        <w:rPr>
          <w:rFonts w:ascii="Times New Roman" w:hAnsi="Times New Roman" w:cs="Times New Roman"/>
          <w:sz w:val="24"/>
          <w:szCs w:val="24"/>
        </w:rPr>
        <w:t>stawania w bezczynności w niewygodnych warunkach przez długi czas.</w:t>
      </w:r>
    </w:p>
    <w:p w:rsidR="00837B2D" w:rsidRPr="00071EB7" w:rsidRDefault="00837B2D"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Układ zarządzenia bojowego jest taki sam jak rozkazu bojowego</w:t>
      </w:r>
      <w:r w:rsidR="00C511B1" w:rsidRPr="00071EB7">
        <w:rPr>
          <w:rFonts w:ascii="Times New Roman" w:hAnsi="Times New Roman" w:cs="Times New Roman"/>
          <w:sz w:val="24"/>
          <w:szCs w:val="24"/>
        </w:rPr>
        <w:t>, taki stan sprawia że bardzo często traktowany jest przez podwładnych tak samo jak rozkaz bojowy</w:t>
      </w:r>
      <w:r w:rsidRPr="00071EB7">
        <w:rPr>
          <w:rFonts w:ascii="Times New Roman" w:hAnsi="Times New Roman" w:cs="Times New Roman"/>
          <w:sz w:val="24"/>
          <w:szCs w:val="24"/>
        </w:rPr>
        <w:t>.</w:t>
      </w:r>
      <w:r w:rsidR="00C511B1" w:rsidRPr="00071EB7">
        <w:rPr>
          <w:rFonts w:ascii="Times New Roman" w:hAnsi="Times New Roman" w:cs="Times New Roman"/>
          <w:sz w:val="24"/>
          <w:szCs w:val="24"/>
        </w:rPr>
        <w:t xml:space="preserve"> Takie </w:t>
      </w:r>
      <w:r w:rsidR="00C511B1" w:rsidRPr="00071EB7">
        <w:rPr>
          <w:rFonts w:ascii="Times New Roman" w:hAnsi="Times New Roman" w:cs="Times New Roman"/>
          <w:sz w:val="24"/>
          <w:szCs w:val="24"/>
        </w:rPr>
        <w:lastRenderedPageBreak/>
        <w:t>postrzeganie zarządzenia sprawia, że znacznie oszczędza się na czasie gdyż fizyczne opracowanie i publikowanie rozkazu boj</w:t>
      </w:r>
      <w:r w:rsidR="00C22673" w:rsidRPr="00071EB7">
        <w:rPr>
          <w:rFonts w:ascii="Times New Roman" w:hAnsi="Times New Roman" w:cs="Times New Roman"/>
          <w:sz w:val="24"/>
          <w:szCs w:val="24"/>
        </w:rPr>
        <w:t>owego jest bardzo praco i czaso</w:t>
      </w:r>
      <w:r w:rsidR="00C511B1" w:rsidRPr="00071EB7">
        <w:rPr>
          <w:rFonts w:ascii="Times New Roman" w:hAnsi="Times New Roman" w:cs="Times New Roman"/>
          <w:sz w:val="24"/>
          <w:szCs w:val="24"/>
        </w:rPr>
        <w:t xml:space="preserve">chłonne, a rozkaz w zależności od szczebla dowodzenia może zawierać nawet kilkaset stron. </w:t>
      </w:r>
    </w:p>
    <w:p w:rsidR="00C22673" w:rsidRPr="00071EB7" w:rsidRDefault="00C22673" w:rsidP="00AD2BD7">
      <w:pPr>
        <w:pStyle w:val="Akapitzlist"/>
        <w:numPr>
          <w:ilvl w:val="2"/>
          <w:numId w:val="12"/>
        </w:numPr>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Rozkaz Bojowy </w:t>
      </w:r>
    </w:p>
    <w:p w:rsidR="002162B3" w:rsidRPr="00071EB7" w:rsidRDefault="002162B3" w:rsidP="00B6246F">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Opracowanie rozkazu bojowego to ostatni, czwarty etap fazy planowania. Rozkaz wykonuje się w wyniku wniosków wypracowanych w trakcie procesu planowania. </w:t>
      </w:r>
    </w:p>
    <w:p w:rsidR="002162B3" w:rsidRPr="00071EB7" w:rsidRDefault="002162B3" w:rsidP="00B6246F">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Każdy formalny Rozkaz bojowy składa się z części głównej oraz załączników. Część główną rozkazu obejmuje:</w:t>
      </w:r>
    </w:p>
    <w:p w:rsidR="002162B3" w:rsidRPr="00071EB7" w:rsidRDefault="002162B3" w:rsidP="00100FA8">
      <w:pPr>
        <w:spacing w:line="360" w:lineRule="auto"/>
        <w:ind w:left="1416" w:firstLine="2"/>
        <w:jc w:val="both"/>
        <w:rPr>
          <w:rFonts w:ascii="Times New Roman" w:hAnsi="Times New Roman" w:cs="Times New Roman"/>
          <w:sz w:val="24"/>
          <w:szCs w:val="24"/>
        </w:rPr>
      </w:pPr>
      <w:r w:rsidRPr="00071EB7">
        <w:rPr>
          <w:rFonts w:ascii="Times New Roman" w:hAnsi="Times New Roman" w:cs="Times New Roman"/>
          <w:sz w:val="24"/>
          <w:szCs w:val="24"/>
        </w:rPr>
        <w:t>•</w:t>
      </w:r>
      <w:r w:rsidRPr="00071EB7">
        <w:rPr>
          <w:rFonts w:ascii="Times New Roman" w:hAnsi="Times New Roman" w:cs="Times New Roman"/>
          <w:sz w:val="24"/>
          <w:szCs w:val="24"/>
        </w:rPr>
        <w:tab/>
        <w:t>nagłówek służbowy;</w:t>
      </w:r>
    </w:p>
    <w:p w:rsidR="002162B3" w:rsidRPr="00071EB7" w:rsidRDefault="002162B3" w:rsidP="00100FA8">
      <w:pPr>
        <w:spacing w:line="360" w:lineRule="auto"/>
        <w:ind w:left="1416" w:firstLine="2"/>
        <w:jc w:val="both"/>
        <w:rPr>
          <w:rFonts w:ascii="Times New Roman" w:hAnsi="Times New Roman" w:cs="Times New Roman"/>
          <w:sz w:val="24"/>
          <w:szCs w:val="24"/>
        </w:rPr>
      </w:pPr>
      <w:r w:rsidRPr="00071EB7">
        <w:rPr>
          <w:rFonts w:ascii="Times New Roman" w:hAnsi="Times New Roman" w:cs="Times New Roman"/>
          <w:sz w:val="24"/>
          <w:szCs w:val="24"/>
        </w:rPr>
        <w:t>•</w:t>
      </w:r>
      <w:r w:rsidRPr="00071EB7">
        <w:rPr>
          <w:rFonts w:ascii="Times New Roman" w:hAnsi="Times New Roman" w:cs="Times New Roman"/>
          <w:sz w:val="24"/>
          <w:szCs w:val="24"/>
        </w:rPr>
        <w:tab/>
        <w:t>część zasadniczą;</w:t>
      </w:r>
    </w:p>
    <w:p w:rsidR="002162B3" w:rsidRPr="00071EB7" w:rsidRDefault="002162B3" w:rsidP="00100FA8">
      <w:pPr>
        <w:spacing w:line="360" w:lineRule="auto"/>
        <w:ind w:left="1416" w:firstLine="2"/>
        <w:jc w:val="both"/>
        <w:rPr>
          <w:rFonts w:ascii="Times New Roman" w:hAnsi="Times New Roman" w:cs="Times New Roman"/>
          <w:sz w:val="24"/>
          <w:szCs w:val="24"/>
        </w:rPr>
      </w:pPr>
      <w:r w:rsidRPr="00071EB7">
        <w:rPr>
          <w:rFonts w:ascii="Times New Roman" w:hAnsi="Times New Roman" w:cs="Times New Roman"/>
          <w:sz w:val="24"/>
          <w:szCs w:val="24"/>
        </w:rPr>
        <w:t>•</w:t>
      </w:r>
      <w:r w:rsidRPr="00071EB7">
        <w:rPr>
          <w:rFonts w:ascii="Times New Roman" w:hAnsi="Times New Roman" w:cs="Times New Roman"/>
          <w:sz w:val="24"/>
          <w:szCs w:val="24"/>
        </w:rPr>
        <w:tab/>
        <w:t>część końcową.</w:t>
      </w:r>
    </w:p>
    <w:p w:rsidR="002162B3" w:rsidRPr="00071EB7" w:rsidRDefault="002162B3" w:rsidP="00B6246F">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Część zasadnicza rozkazu bojowego </w:t>
      </w:r>
      <w:r w:rsidR="00347D47" w:rsidRPr="00071EB7">
        <w:rPr>
          <w:rFonts w:ascii="Times New Roman" w:hAnsi="Times New Roman" w:cs="Times New Roman"/>
          <w:sz w:val="24"/>
          <w:szCs w:val="24"/>
        </w:rPr>
        <w:t xml:space="preserve">opracowywanego na szczeblach taktycznych zawsze </w:t>
      </w:r>
      <w:r w:rsidRPr="00071EB7">
        <w:rPr>
          <w:rFonts w:ascii="Times New Roman" w:hAnsi="Times New Roman" w:cs="Times New Roman"/>
          <w:sz w:val="24"/>
          <w:szCs w:val="24"/>
        </w:rPr>
        <w:t xml:space="preserve">zawiera pięć </w:t>
      </w:r>
      <w:r w:rsidR="00347D47" w:rsidRPr="00071EB7">
        <w:rPr>
          <w:rFonts w:ascii="Times New Roman" w:hAnsi="Times New Roman" w:cs="Times New Roman"/>
          <w:sz w:val="24"/>
          <w:szCs w:val="24"/>
        </w:rPr>
        <w:t>standardowych</w:t>
      </w:r>
      <w:r w:rsidRPr="00071EB7">
        <w:rPr>
          <w:rFonts w:ascii="Times New Roman" w:hAnsi="Times New Roman" w:cs="Times New Roman"/>
          <w:sz w:val="24"/>
          <w:szCs w:val="24"/>
        </w:rPr>
        <w:t xml:space="preserve"> punktów: </w:t>
      </w:r>
    </w:p>
    <w:p w:rsidR="002162B3" w:rsidRPr="00071EB7" w:rsidRDefault="002162B3" w:rsidP="00100FA8">
      <w:pPr>
        <w:spacing w:line="360" w:lineRule="auto"/>
        <w:ind w:left="851" w:firstLine="831"/>
        <w:jc w:val="both"/>
        <w:rPr>
          <w:rFonts w:ascii="Times New Roman" w:hAnsi="Times New Roman" w:cs="Times New Roman"/>
          <w:sz w:val="24"/>
          <w:szCs w:val="24"/>
        </w:rPr>
      </w:pPr>
      <w:r w:rsidRPr="00071EB7">
        <w:rPr>
          <w:rFonts w:ascii="Times New Roman" w:hAnsi="Times New Roman" w:cs="Times New Roman"/>
          <w:sz w:val="24"/>
          <w:szCs w:val="24"/>
        </w:rPr>
        <w:t>1.</w:t>
      </w:r>
      <w:r w:rsidRPr="00071EB7">
        <w:rPr>
          <w:rFonts w:ascii="Times New Roman" w:hAnsi="Times New Roman" w:cs="Times New Roman"/>
          <w:sz w:val="24"/>
          <w:szCs w:val="24"/>
        </w:rPr>
        <w:tab/>
        <w:t xml:space="preserve">Sytuacja. </w:t>
      </w:r>
    </w:p>
    <w:p w:rsidR="002162B3" w:rsidRPr="00071EB7" w:rsidRDefault="002162B3" w:rsidP="00100FA8">
      <w:pPr>
        <w:spacing w:line="360" w:lineRule="auto"/>
        <w:ind w:left="851" w:firstLine="831"/>
        <w:jc w:val="both"/>
        <w:rPr>
          <w:rFonts w:ascii="Times New Roman" w:hAnsi="Times New Roman" w:cs="Times New Roman"/>
          <w:sz w:val="24"/>
          <w:szCs w:val="24"/>
        </w:rPr>
      </w:pPr>
      <w:r w:rsidRPr="00071EB7">
        <w:rPr>
          <w:rFonts w:ascii="Times New Roman" w:hAnsi="Times New Roman" w:cs="Times New Roman"/>
          <w:sz w:val="24"/>
          <w:szCs w:val="24"/>
        </w:rPr>
        <w:t>2.</w:t>
      </w:r>
      <w:r w:rsidRPr="00071EB7">
        <w:rPr>
          <w:rFonts w:ascii="Times New Roman" w:hAnsi="Times New Roman" w:cs="Times New Roman"/>
          <w:sz w:val="24"/>
          <w:szCs w:val="24"/>
        </w:rPr>
        <w:tab/>
        <w:t xml:space="preserve">Zadanie. </w:t>
      </w:r>
    </w:p>
    <w:p w:rsidR="002162B3" w:rsidRPr="00071EB7" w:rsidRDefault="002162B3" w:rsidP="00100FA8">
      <w:pPr>
        <w:spacing w:line="360" w:lineRule="auto"/>
        <w:ind w:left="851" w:firstLine="831"/>
        <w:jc w:val="both"/>
        <w:rPr>
          <w:rFonts w:ascii="Times New Roman" w:hAnsi="Times New Roman" w:cs="Times New Roman"/>
          <w:sz w:val="24"/>
          <w:szCs w:val="24"/>
        </w:rPr>
      </w:pPr>
      <w:r w:rsidRPr="00071EB7">
        <w:rPr>
          <w:rFonts w:ascii="Times New Roman" w:hAnsi="Times New Roman" w:cs="Times New Roman"/>
          <w:sz w:val="24"/>
          <w:szCs w:val="24"/>
        </w:rPr>
        <w:t>3.</w:t>
      </w:r>
      <w:r w:rsidRPr="00071EB7">
        <w:rPr>
          <w:rFonts w:ascii="Times New Roman" w:hAnsi="Times New Roman" w:cs="Times New Roman"/>
          <w:sz w:val="24"/>
          <w:szCs w:val="24"/>
        </w:rPr>
        <w:tab/>
        <w:t xml:space="preserve">Realizacja. </w:t>
      </w:r>
    </w:p>
    <w:p w:rsidR="002162B3" w:rsidRPr="00071EB7" w:rsidRDefault="002162B3" w:rsidP="00100FA8">
      <w:pPr>
        <w:spacing w:line="360" w:lineRule="auto"/>
        <w:ind w:left="851" w:firstLine="831"/>
        <w:jc w:val="both"/>
        <w:rPr>
          <w:rFonts w:ascii="Times New Roman" w:hAnsi="Times New Roman" w:cs="Times New Roman"/>
          <w:sz w:val="24"/>
          <w:szCs w:val="24"/>
        </w:rPr>
      </w:pPr>
      <w:r w:rsidRPr="00071EB7">
        <w:rPr>
          <w:rFonts w:ascii="Times New Roman" w:hAnsi="Times New Roman" w:cs="Times New Roman"/>
          <w:sz w:val="24"/>
          <w:szCs w:val="24"/>
        </w:rPr>
        <w:t>4.</w:t>
      </w:r>
      <w:r w:rsidRPr="00071EB7">
        <w:rPr>
          <w:rFonts w:ascii="Times New Roman" w:hAnsi="Times New Roman" w:cs="Times New Roman"/>
          <w:sz w:val="24"/>
          <w:szCs w:val="24"/>
        </w:rPr>
        <w:tab/>
        <w:t xml:space="preserve">Zabezpieczenie logistyczne. </w:t>
      </w:r>
    </w:p>
    <w:p w:rsidR="002162B3" w:rsidRPr="00071EB7" w:rsidRDefault="002162B3" w:rsidP="00100FA8">
      <w:pPr>
        <w:spacing w:line="360" w:lineRule="auto"/>
        <w:ind w:left="851" w:firstLine="831"/>
        <w:jc w:val="both"/>
        <w:rPr>
          <w:rFonts w:ascii="Times New Roman" w:hAnsi="Times New Roman" w:cs="Times New Roman"/>
          <w:sz w:val="24"/>
          <w:szCs w:val="24"/>
        </w:rPr>
      </w:pPr>
      <w:r w:rsidRPr="00071EB7">
        <w:rPr>
          <w:rFonts w:ascii="Times New Roman" w:hAnsi="Times New Roman" w:cs="Times New Roman"/>
          <w:sz w:val="24"/>
          <w:szCs w:val="24"/>
        </w:rPr>
        <w:t>5.</w:t>
      </w:r>
      <w:r w:rsidRPr="00071EB7">
        <w:rPr>
          <w:rFonts w:ascii="Times New Roman" w:hAnsi="Times New Roman" w:cs="Times New Roman"/>
          <w:sz w:val="24"/>
          <w:szCs w:val="24"/>
        </w:rPr>
        <w:tab/>
        <w:t xml:space="preserve">Dowodzenie i łączność. </w:t>
      </w:r>
    </w:p>
    <w:p w:rsidR="002162B3" w:rsidRPr="00071EB7" w:rsidRDefault="002162B3" w:rsidP="00B6246F">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Odpowiedzialną za opracowanie rozkazu bojowego jest komórka planowania</w:t>
      </w:r>
      <w:r w:rsidR="00347D47" w:rsidRPr="00071EB7">
        <w:rPr>
          <w:rFonts w:ascii="Times New Roman" w:hAnsi="Times New Roman" w:cs="Times New Roman"/>
          <w:sz w:val="24"/>
          <w:szCs w:val="24"/>
        </w:rPr>
        <w:t xml:space="preserve"> (operacyjna),</w:t>
      </w:r>
      <w:r w:rsidRPr="00071EB7">
        <w:rPr>
          <w:rFonts w:ascii="Times New Roman" w:hAnsi="Times New Roman" w:cs="Times New Roman"/>
          <w:sz w:val="24"/>
          <w:szCs w:val="24"/>
        </w:rPr>
        <w:t xml:space="preserve"> a personalnie szef tej komórki. W opracowaniu rozkazu współuczestniczą</w:t>
      </w:r>
      <w:r w:rsidR="00347D47" w:rsidRPr="00071EB7">
        <w:rPr>
          <w:rFonts w:ascii="Times New Roman" w:hAnsi="Times New Roman" w:cs="Times New Roman"/>
          <w:sz w:val="24"/>
          <w:szCs w:val="24"/>
        </w:rPr>
        <w:t xml:space="preserve"> zaś</w:t>
      </w:r>
      <w:r w:rsidRPr="00071EB7">
        <w:rPr>
          <w:rFonts w:ascii="Times New Roman" w:hAnsi="Times New Roman" w:cs="Times New Roman"/>
          <w:sz w:val="24"/>
          <w:szCs w:val="24"/>
        </w:rPr>
        <w:t xml:space="preserve"> wszystkie komórki organizacyjno - funkcjonalne dowództwa. </w:t>
      </w:r>
    </w:p>
    <w:p w:rsidR="002162B3" w:rsidRPr="00071EB7" w:rsidRDefault="002162B3" w:rsidP="00B6246F">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Właściwie opracowany rozkaz powinien być krótki</w:t>
      </w:r>
      <w:r w:rsidR="00347D47" w:rsidRPr="00071EB7">
        <w:rPr>
          <w:rFonts w:ascii="Times New Roman" w:hAnsi="Times New Roman" w:cs="Times New Roman"/>
          <w:sz w:val="24"/>
          <w:szCs w:val="24"/>
        </w:rPr>
        <w:t>, pisany prostym językiem</w:t>
      </w:r>
      <w:r w:rsidRPr="00071EB7">
        <w:rPr>
          <w:rFonts w:ascii="Times New Roman" w:hAnsi="Times New Roman" w:cs="Times New Roman"/>
          <w:sz w:val="24"/>
          <w:szCs w:val="24"/>
        </w:rPr>
        <w:t xml:space="preserve"> i zrozumiały. Przełożony określa </w:t>
      </w:r>
      <w:r w:rsidR="00347D47" w:rsidRPr="00071EB7">
        <w:rPr>
          <w:rFonts w:ascii="Times New Roman" w:hAnsi="Times New Roman" w:cs="Times New Roman"/>
          <w:sz w:val="24"/>
          <w:szCs w:val="24"/>
        </w:rPr>
        <w:t>rozkazem p</w:t>
      </w:r>
      <w:r w:rsidRPr="00071EB7">
        <w:rPr>
          <w:rFonts w:ascii="Times New Roman" w:hAnsi="Times New Roman" w:cs="Times New Roman"/>
          <w:sz w:val="24"/>
          <w:szCs w:val="24"/>
        </w:rPr>
        <w:t xml:space="preserve">odwładnemu „co” ma wykonać, </w:t>
      </w:r>
      <w:r w:rsidR="00347D47" w:rsidRPr="00071EB7">
        <w:rPr>
          <w:rFonts w:ascii="Times New Roman" w:hAnsi="Times New Roman" w:cs="Times New Roman"/>
          <w:sz w:val="24"/>
          <w:szCs w:val="24"/>
        </w:rPr>
        <w:t xml:space="preserve">choć nie powinien </w:t>
      </w:r>
      <w:r w:rsidRPr="00071EB7">
        <w:rPr>
          <w:rFonts w:ascii="Times New Roman" w:hAnsi="Times New Roman" w:cs="Times New Roman"/>
          <w:sz w:val="24"/>
          <w:szCs w:val="24"/>
        </w:rPr>
        <w:t>precyz</w:t>
      </w:r>
      <w:r w:rsidR="00347D47" w:rsidRPr="00071EB7">
        <w:rPr>
          <w:rFonts w:ascii="Times New Roman" w:hAnsi="Times New Roman" w:cs="Times New Roman"/>
          <w:sz w:val="24"/>
          <w:szCs w:val="24"/>
        </w:rPr>
        <w:t>ować</w:t>
      </w:r>
      <w:r w:rsidRPr="00071EB7">
        <w:rPr>
          <w:rFonts w:ascii="Times New Roman" w:hAnsi="Times New Roman" w:cs="Times New Roman"/>
          <w:sz w:val="24"/>
          <w:szCs w:val="24"/>
        </w:rPr>
        <w:t xml:space="preserve"> „jak” ma to zrobić. Zasada ta ma na celu zapewnienie podwładnym maksymalnej</w:t>
      </w:r>
      <w:r w:rsidR="00347D47" w:rsidRPr="00071EB7">
        <w:rPr>
          <w:rFonts w:ascii="Times New Roman" w:hAnsi="Times New Roman" w:cs="Times New Roman"/>
          <w:sz w:val="24"/>
          <w:szCs w:val="24"/>
        </w:rPr>
        <w:t>, możliwej</w:t>
      </w:r>
      <w:r w:rsidRPr="00071EB7">
        <w:rPr>
          <w:rFonts w:ascii="Times New Roman" w:hAnsi="Times New Roman" w:cs="Times New Roman"/>
          <w:sz w:val="24"/>
          <w:szCs w:val="24"/>
        </w:rPr>
        <w:t xml:space="preserve"> w danej sytuacji swobody działania i wyzwolenie w nich inicjatywy.</w:t>
      </w:r>
    </w:p>
    <w:p w:rsidR="002162B3" w:rsidRPr="00071EB7" w:rsidRDefault="00347D47" w:rsidP="00B6246F">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Rozkaz winien</w:t>
      </w:r>
      <w:r w:rsidR="002162B3" w:rsidRPr="00071EB7">
        <w:rPr>
          <w:rFonts w:ascii="Times New Roman" w:hAnsi="Times New Roman" w:cs="Times New Roman"/>
          <w:sz w:val="24"/>
          <w:szCs w:val="24"/>
        </w:rPr>
        <w:t xml:space="preserve"> być przygotowany i dostarczony podwładnemu we właściwym czasie. Przyjmuje się, że z całego czasu przeznaczonego na przygotowanie walki 1/3 p</w:t>
      </w:r>
      <w:r w:rsidRPr="00071EB7">
        <w:rPr>
          <w:rFonts w:ascii="Times New Roman" w:hAnsi="Times New Roman" w:cs="Times New Roman"/>
          <w:sz w:val="24"/>
          <w:szCs w:val="24"/>
        </w:rPr>
        <w:t xml:space="preserve">rzeznaczona </w:t>
      </w:r>
      <w:r w:rsidRPr="00071EB7">
        <w:rPr>
          <w:rFonts w:ascii="Times New Roman" w:hAnsi="Times New Roman" w:cs="Times New Roman"/>
          <w:sz w:val="24"/>
          <w:szCs w:val="24"/>
        </w:rPr>
        <w:lastRenderedPageBreak/>
        <w:t>jest na pracę własnego</w:t>
      </w:r>
      <w:r w:rsidR="002162B3" w:rsidRPr="00071EB7">
        <w:rPr>
          <w:rFonts w:ascii="Times New Roman" w:hAnsi="Times New Roman" w:cs="Times New Roman"/>
          <w:sz w:val="24"/>
          <w:szCs w:val="24"/>
        </w:rPr>
        <w:t xml:space="preserve"> sztabu </w:t>
      </w:r>
      <w:r w:rsidRPr="00071EB7">
        <w:rPr>
          <w:rFonts w:ascii="Times New Roman" w:hAnsi="Times New Roman" w:cs="Times New Roman"/>
          <w:sz w:val="24"/>
          <w:szCs w:val="24"/>
        </w:rPr>
        <w:t>, a pozostały powinien być oddany do dyspozycji podwładnych</w:t>
      </w:r>
      <w:r w:rsidR="002162B3" w:rsidRPr="00071EB7">
        <w:rPr>
          <w:rFonts w:ascii="Times New Roman" w:hAnsi="Times New Roman" w:cs="Times New Roman"/>
          <w:sz w:val="24"/>
          <w:szCs w:val="24"/>
        </w:rPr>
        <w:t xml:space="preserve">. </w:t>
      </w:r>
      <w:r w:rsidRPr="00071EB7">
        <w:rPr>
          <w:rFonts w:ascii="Times New Roman" w:hAnsi="Times New Roman" w:cs="Times New Roman"/>
          <w:sz w:val="24"/>
          <w:szCs w:val="24"/>
        </w:rPr>
        <w:t xml:space="preserve">Okres pracy własnego sztabu </w:t>
      </w:r>
      <w:r w:rsidR="002162B3" w:rsidRPr="00071EB7">
        <w:rPr>
          <w:rFonts w:ascii="Times New Roman" w:hAnsi="Times New Roman" w:cs="Times New Roman"/>
          <w:sz w:val="24"/>
          <w:szCs w:val="24"/>
        </w:rPr>
        <w:t xml:space="preserve">powinien być zakończony przekazaniem rozkazu (zadań) podwładnym. W wypadku skrajnie ograniczonego czasu zadania przekazuje się podwładnym w formie wstępnego zarządzenia bojowego. </w:t>
      </w:r>
      <w:r w:rsidRPr="00071EB7">
        <w:rPr>
          <w:rFonts w:ascii="Times New Roman" w:hAnsi="Times New Roman" w:cs="Times New Roman"/>
          <w:sz w:val="24"/>
          <w:szCs w:val="24"/>
        </w:rPr>
        <w:t xml:space="preserve">W takiej sytuacji </w:t>
      </w:r>
      <w:r w:rsidR="002162B3" w:rsidRPr="00071EB7">
        <w:rPr>
          <w:rFonts w:ascii="Times New Roman" w:hAnsi="Times New Roman" w:cs="Times New Roman"/>
          <w:sz w:val="24"/>
          <w:szCs w:val="24"/>
        </w:rPr>
        <w:t>Rozkaz bojowy przekazuje się w późniejszym terminie.</w:t>
      </w:r>
    </w:p>
    <w:p w:rsidR="00347D47" w:rsidRPr="00071EB7" w:rsidRDefault="00347D47" w:rsidP="00071EB7">
      <w:pPr>
        <w:spacing w:line="360" w:lineRule="auto"/>
        <w:ind w:left="1416" w:firstLine="831"/>
        <w:jc w:val="both"/>
        <w:rPr>
          <w:rFonts w:ascii="Times New Roman" w:hAnsi="Times New Roman" w:cs="Times New Roman"/>
          <w:sz w:val="24"/>
          <w:szCs w:val="24"/>
        </w:rPr>
      </w:pPr>
      <w:r w:rsidRPr="00071EB7">
        <w:rPr>
          <w:rFonts w:ascii="Times New Roman" w:hAnsi="Times New Roman" w:cs="Times New Roman"/>
          <w:sz w:val="24"/>
          <w:szCs w:val="24"/>
        </w:rPr>
        <w:t>Układ i treści zawarte w rozkazie przedstawia załącznik nr….</w:t>
      </w:r>
    </w:p>
    <w:p w:rsidR="00C511B1" w:rsidRPr="00071EB7" w:rsidRDefault="00837B2D"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Ważnym elementem</w:t>
      </w:r>
      <w:r w:rsidR="00C511B1" w:rsidRPr="00071EB7">
        <w:rPr>
          <w:rFonts w:ascii="Times New Roman" w:hAnsi="Times New Roman" w:cs="Times New Roman"/>
          <w:sz w:val="24"/>
          <w:szCs w:val="24"/>
        </w:rPr>
        <w:t xml:space="preserve"> procesu dowodzenia</w:t>
      </w:r>
      <w:r w:rsidRPr="00071EB7">
        <w:rPr>
          <w:rFonts w:ascii="Times New Roman" w:hAnsi="Times New Roman" w:cs="Times New Roman"/>
          <w:sz w:val="24"/>
          <w:szCs w:val="24"/>
        </w:rPr>
        <w:t xml:space="preserve"> jest upewnienie się</w:t>
      </w:r>
      <w:r w:rsidR="00C511B1" w:rsidRPr="00071EB7">
        <w:rPr>
          <w:rFonts w:ascii="Times New Roman" w:hAnsi="Times New Roman" w:cs="Times New Roman"/>
          <w:sz w:val="24"/>
          <w:szCs w:val="24"/>
        </w:rPr>
        <w:t>,</w:t>
      </w:r>
      <w:r w:rsidRPr="00071EB7">
        <w:rPr>
          <w:rFonts w:ascii="Times New Roman" w:hAnsi="Times New Roman" w:cs="Times New Roman"/>
          <w:sz w:val="24"/>
          <w:szCs w:val="24"/>
        </w:rPr>
        <w:t xml:space="preserve"> czy podwładni zrozumieli zamiar działania przełożonego, sposób jego wykonania, zadania. Może to mieć miejsce poprzez nakazanie powtórzenia przez podwładnych zadania, omówienia zadania na modelu terenu lub w inny wybrany przez dowódcę sposób. Ponadto sprawdzanie znajomości zadań następować będzie w kolejnej fazie procesu dowodzenia.</w:t>
      </w:r>
      <w:r w:rsidR="00A24B7F" w:rsidRPr="00071EB7">
        <w:rPr>
          <w:rFonts w:ascii="Times New Roman" w:hAnsi="Times New Roman" w:cs="Times New Roman"/>
          <w:sz w:val="24"/>
          <w:szCs w:val="24"/>
        </w:rPr>
        <w:t xml:space="preserve"> W czasie prowadzenia walki (działań) dowódca pododdziału podejmuje </w:t>
      </w:r>
      <w:r w:rsidR="00C511B1" w:rsidRPr="00071EB7">
        <w:rPr>
          <w:rFonts w:ascii="Times New Roman" w:hAnsi="Times New Roman" w:cs="Times New Roman"/>
          <w:sz w:val="24"/>
          <w:szCs w:val="24"/>
        </w:rPr>
        <w:t xml:space="preserve">często ryzykowne </w:t>
      </w:r>
      <w:r w:rsidR="00A24B7F" w:rsidRPr="00071EB7">
        <w:rPr>
          <w:rFonts w:ascii="Times New Roman" w:hAnsi="Times New Roman" w:cs="Times New Roman"/>
          <w:sz w:val="24"/>
          <w:szCs w:val="24"/>
        </w:rPr>
        <w:t xml:space="preserve">czynności w celu wywołania działania elementów systemu walki pododdziału oraz dostosowania ich działania do sytuacji zaistniałej na polu walki. Zakres tych czynności zależy od zaistniałej sytuacji, w każdym jednak wypadku powinien obejmować: </w:t>
      </w:r>
    </w:p>
    <w:p w:rsidR="00C511B1" w:rsidRPr="00071EB7" w:rsidRDefault="00C511B1" w:rsidP="00100FA8">
      <w:pPr>
        <w:pStyle w:val="Akapitzlist"/>
        <w:numPr>
          <w:ilvl w:val="0"/>
          <w:numId w:val="1"/>
        </w:numPr>
        <w:spacing w:line="360" w:lineRule="auto"/>
        <w:ind w:left="1276" w:hanging="425"/>
        <w:jc w:val="both"/>
        <w:rPr>
          <w:rFonts w:ascii="Times New Roman" w:hAnsi="Times New Roman" w:cs="Times New Roman"/>
          <w:sz w:val="24"/>
          <w:szCs w:val="24"/>
        </w:rPr>
      </w:pPr>
      <w:r w:rsidRPr="00071EB7">
        <w:rPr>
          <w:rFonts w:ascii="Times New Roman" w:hAnsi="Times New Roman" w:cs="Times New Roman"/>
          <w:sz w:val="24"/>
          <w:szCs w:val="24"/>
        </w:rPr>
        <w:t>podjęcie decyzji;</w:t>
      </w:r>
    </w:p>
    <w:p w:rsidR="00C511B1" w:rsidRPr="00071EB7" w:rsidRDefault="00A24B7F" w:rsidP="00100FA8">
      <w:pPr>
        <w:pStyle w:val="Akapitzlist"/>
        <w:numPr>
          <w:ilvl w:val="0"/>
          <w:numId w:val="1"/>
        </w:numPr>
        <w:spacing w:line="360" w:lineRule="auto"/>
        <w:ind w:left="1276" w:hanging="425"/>
        <w:jc w:val="both"/>
        <w:rPr>
          <w:rFonts w:ascii="Times New Roman" w:hAnsi="Times New Roman" w:cs="Times New Roman"/>
          <w:sz w:val="24"/>
          <w:szCs w:val="24"/>
        </w:rPr>
      </w:pPr>
      <w:r w:rsidRPr="00071EB7">
        <w:rPr>
          <w:rFonts w:ascii="Times New Roman" w:hAnsi="Times New Roman" w:cs="Times New Roman"/>
          <w:sz w:val="24"/>
          <w:szCs w:val="24"/>
        </w:rPr>
        <w:t>postawienie zadań</w:t>
      </w:r>
      <w:r w:rsidR="00C511B1" w:rsidRPr="00071EB7">
        <w:rPr>
          <w:rFonts w:ascii="Times New Roman" w:hAnsi="Times New Roman" w:cs="Times New Roman"/>
          <w:sz w:val="24"/>
          <w:szCs w:val="24"/>
        </w:rPr>
        <w:t>;</w:t>
      </w:r>
    </w:p>
    <w:p w:rsidR="00A24B7F" w:rsidRPr="00071EB7" w:rsidRDefault="00A24B7F" w:rsidP="00100FA8">
      <w:pPr>
        <w:pStyle w:val="Akapitzlist"/>
        <w:numPr>
          <w:ilvl w:val="0"/>
          <w:numId w:val="1"/>
        </w:numPr>
        <w:spacing w:line="360" w:lineRule="auto"/>
        <w:ind w:left="1276" w:hanging="425"/>
        <w:jc w:val="both"/>
        <w:rPr>
          <w:rFonts w:ascii="Times New Roman" w:hAnsi="Times New Roman" w:cs="Times New Roman"/>
          <w:sz w:val="24"/>
          <w:szCs w:val="24"/>
        </w:rPr>
      </w:pPr>
      <w:r w:rsidRPr="00071EB7">
        <w:rPr>
          <w:rFonts w:ascii="Times New Roman" w:hAnsi="Times New Roman" w:cs="Times New Roman"/>
          <w:sz w:val="24"/>
          <w:szCs w:val="24"/>
        </w:rPr>
        <w:t>kontrolę ich wykonania.</w:t>
      </w:r>
    </w:p>
    <w:p w:rsidR="00A24B7F" w:rsidRPr="00071EB7" w:rsidRDefault="00A24B7F"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Działalność dowódcy w tym zakresie sprowadza się</w:t>
      </w:r>
      <w:r w:rsidR="009A2FA7" w:rsidRPr="00071EB7">
        <w:rPr>
          <w:rFonts w:ascii="Times New Roman" w:hAnsi="Times New Roman" w:cs="Times New Roman"/>
          <w:sz w:val="24"/>
          <w:szCs w:val="24"/>
        </w:rPr>
        <w:t xml:space="preserve"> do kierowania działaniem podod</w:t>
      </w:r>
      <w:r w:rsidRPr="00071EB7">
        <w:rPr>
          <w:rFonts w:ascii="Times New Roman" w:hAnsi="Times New Roman" w:cs="Times New Roman"/>
          <w:sz w:val="24"/>
          <w:szCs w:val="24"/>
        </w:rPr>
        <w:t xml:space="preserve">działu w trakcie realizacji zadania zgodnie z przyjętym sposobem. </w:t>
      </w:r>
    </w:p>
    <w:p w:rsidR="00A24B7F" w:rsidRPr="00071EB7" w:rsidRDefault="00A24B7F"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W tym celu dowódca pododdziału śledząc na bieżąco rozwój sytuacji oraz na podstawie informacji od podwładnych, przełożonego i sąsiadów powinien określić (ocenić) rzeczywisty sposób działania przeciwnika i stosownie do niego zweryfikować własny przyjęty wcześniej sposób działania oraz dokonać w nim niezbędnych zmian wynikających z rozwoju sytuacji.</w:t>
      </w:r>
    </w:p>
    <w:p w:rsidR="00A24B7F" w:rsidRPr="00071EB7" w:rsidRDefault="00A24B7F"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Kierując walką (działaniem) pododdziału uruchamia jego elementy funkcjonalne do realizacji wcześniej postawionych zadań oraz określa i stawia zadania wynikające z dokonanych zmian sposobu działania, a także koordynuje działanie wykonawców tych zadań.</w:t>
      </w:r>
    </w:p>
    <w:p w:rsidR="00A24B7F" w:rsidRPr="00071EB7" w:rsidRDefault="00A24B7F"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Rola dowódcy oraz działanie pododdziału w toku walki cechować się powinny konsekwentnym dążeniem do uzyskania końcowego rezultatu w postaci osiągnięcia określonego celu walki (działania).</w:t>
      </w:r>
      <w:r w:rsidR="00C511B1" w:rsidRPr="00071EB7">
        <w:rPr>
          <w:rFonts w:ascii="Times New Roman" w:hAnsi="Times New Roman" w:cs="Times New Roman"/>
          <w:sz w:val="24"/>
          <w:szCs w:val="24"/>
        </w:rPr>
        <w:t xml:space="preserve"> Niezbędnym jest także możliwość podejmowania decyzji</w:t>
      </w:r>
      <w:r w:rsidR="00C46832" w:rsidRPr="00071EB7">
        <w:rPr>
          <w:rFonts w:ascii="Times New Roman" w:hAnsi="Times New Roman" w:cs="Times New Roman"/>
          <w:sz w:val="24"/>
          <w:szCs w:val="24"/>
        </w:rPr>
        <w:t>,</w:t>
      </w:r>
      <w:r w:rsidR="00C511B1" w:rsidRPr="00071EB7">
        <w:rPr>
          <w:rFonts w:ascii="Times New Roman" w:hAnsi="Times New Roman" w:cs="Times New Roman"/>
          <w:sz w:val="24"/>
          <w:szCs w:val="24"/>
        </w:rPr>
        <w:t xml:space="preserve"> a często także ryzyka w trakcie prowadzenia walki</w:t>
      </w:r>
      <w:r w:rsidR="00C46832" w:rsidRPr="00071EB7">
        <w:rPr>
          <w:rFonts w:ascii="Times New Roman" w:hAnsi="Times New Roman" w:cs="Times New Roman"/>
          <w:sz w:val="24"/>
          <w:szCs w:val="24"/>
        </w:rPr>
        <w:t xml:space="preserve">, gdyż nawet nie najtrafniejsza decyzja, ale  </w:t>
      </w:r>
      <w:r w:rsidR="00C46832" w:rsidRPr="00071EB7">
        <w:rPr>
          <w:rFonts w:ascii="Times New Roman" w:hAnsi="Times New Roman" w:cs="Times New Roman"/>
          <w:sz w:val="24"/>
          <w:szCs w:val="24"/>
        </w:rPr>
        <w:lastRenderedPageBreak/>
        <w:t>podjęta na czas i konsekwentnie realizowana przyniesie znacznie lepsze rezultaty niż decyzja genialna podjęta po czasie i realizowana bez konsekwencji.</w:t>
      </w:r>
    </w:p>
    <w:p w:rsidR="00837B2D" w:rsidRPr="00071EB7" w:rsidRDefault="00A24B7F" w:rsidP="00B6246F">
      <w:pPr>
        <w:pStyle w:val="Akapitzlist"/>
        <w:spacing w:line="360" w:lineRule="auto"/>
        <w:ind w:left="0" w:firstLine="831"/>
        <w:jc w:val="both"/>
        <w:rPr>
          <w:rFonts w:ascii="Times New Roman" w:hAnsi="Times New Roman" w:cs="Times New Roman"/>
          <w:sz w:val="24"/>
          <w:szCs w:val="24"/>
        </w:rPr>
      </w:pPr>
      <w:r w:rsidRPr="00071EB7">
        <w:rPr>
          <w:rFonts w:ascii="Times New Roman" w:hAnsi="Times New Roman" w:cs="Times New Roman"/>
          <w:sz w:val="24"/>
          <w:szCs w:val="24"/>
        </w:rPr>
        <w:t>Nawiązanie walki z przeciwnikiem będzie zwykle surowym weryfikatorem rozwiązań przyjętych w okresie przygotowania walki i zmusi dowódcę do stosowania niżej wymienionych procedur.</w:t>
      </w:r>
    </w:p>
    <w:p w:rsidR="00480931" w:rsidRPr="00071EB7" w:rsidRDefault="00480931" w:rsidP="00071EB7">
      <w:pPr>
        <w:pStyle w:val="Akapitzlist"/>
        <w:spacing w:line="360" w:lineRule="auto"/>
        <w:ind w:left="1418" w:firstLine="831"/>
        <w:jc w:val="both"/>
        <w:rPr>
          <w:rFonts w:ascii="Times New Roman" w:hAnsi="Times New Roman" w:cs="Times New Roman"/>
          <w:sz w:val="24"/>
          <w:szCs w:val="24"/>
        </w:rPr>
      </w:pPr>
    </w:p>
    <w:p w:rsidR="00855679" w:rsidRPr="00071EB7" w:rsidRDefault="00855679" w:rsidP="00071EB7">
      <w:pPr>
        <w:ind w:firstLine="831"/>
        <w:jc w:val="both"/>
        <w:rPr>
          <w:rFonts w:ascii="Times New Roman" w:hAnsi="Times New Roman" w:cs="Times New Roman"/>
          <w:sz w:val="24"/>
          <w:szCs w:val="24"/>
        </w:rPr>
      </w:pPr>
    </w:p>
    <w:p w:rsidR="00855679" w:rsidRPr="00071EB7" w:rsidRDefault="009F5E62" w:rsidP="005E5714">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Rozdział 5. </w:t>
      </w:r>
      <w:r w:rsidR="00855679" w:rsidRPr="00071EB7">
        <w:rPr>
          <w:rFonts w:ascii="Times New Roman" w:hAnsi="Times New Roman" w:cs="Times New Roman"/>
          <w:sz w:val="24"/>
          <w:szCs w:val="24"/>
        </w:rPr>
        <w:t xml:space="preserve">Podstawowe </w:t>
      </w:r>
      <w:r w:rsidR="009638C1" w:rsidRPr="00071EB7">
        <w:rPr>
          <w:rFonts w:ascii="Times New Roman" w:hAnsi="Times New Roman" w:cs="Times New Roman"/>
          <w:sz w:val="24"/>
          <w:szCs w:val="24"/>
        </w:rPr>
        <w:t>wyposażenie</w:t>
      </w:r>
      <w:r w:rsidR="00D319A6" w:rsidRPr="00071EB7">
        <w:rPr>
          <w:rFonts w:ascii="Times New Roman" w:hAnsi="Times New Roman" w:cs="Times New Roman"/>
          <w:sz w:val="24"/>
          <w:szCs w:val="24"/>
        </w:rPr>
        <w:t xml:space="preserve"> pododdziałów</w:t>
      </w:r>
    </w:p>
    <w:p w:rsidR="00855679" w:rsidRPr="00071EB7" w:rsidRDefault="00855679" w:rsidP="005E5714">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ab/>
        <w:t xml:space="preserve">Wprowadzenie do Polskiej Armii nowego wozu bojowego – KTO Rosomak doprowadziło do sytuacji, w której pilnie zaczęto zastanawiać się nad nową strukturą plutonu zbudowaną wokół nowego transportera. Wstępnie zaadaptowana struktura znana jako pluton na BWP-1 szybko okazała się nieodpowiednia. Wykazały to głównie doświadczenia z poligonów oraz z operacji pokojowych w Afganistanie i Czadzie. Obecnie pluton zmotoryzowany posiada już nie trzy (jak pluton zmechanizowany), ale cztery wozy bojowe. Obok standardowych trzech drużyn zmotoryzowanych wprowadzono drużynę wsparcia. Z całą pewnością jest to dobra koncepcja, jednak wciąż pozostaje wiele jest do zrobienia. Niektóre z testowanych modeli należy uznać za niepraktyczne. Przykładem takiego modelu plutonu jest wprowadzenie na uzbrojenie drużyny wsparcia 40 mm granatnika automatycznego (pierwotnie były to amerykańskie granatniki Mk-19) na trójnogu. O ile w trakcie prowadzenia obrony walory tej broni są niezbywalne, to  w trakcie aktywnych działań zaczepnych jego waga oraz „nieporęczność” są istotnym mankamentem. Rozwiązaniem wydaje się być jedynie wersja mobilna. </w:t>
      </w:r>
    </w:p>
    <w:p w:rsidR="00855679" w:rsidRPr="00071EB7" w:rsidRDefault="00855679" w:rsidP="005E5714">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Inną istotną zmianą jest oddzielenie funkcji dowódcy wozu bojowego od dowódcy drużyny. KTO Rosomak może przewozić taką samą ilość żołnierzy jak BWP-1 (3 załogi + 8 desantu). Jednak wprowadzone rozwiązania konstrukcyjne pozwalają dowódcy znacznie szybciej desantować się ze swojego miejsca w wieży (kosz wieży połączony jest z przedziałem desantu) co niweluje potrzebę trzymania zapasowego miejsca. Ponadto dowódca plutonu oraz jego zastępca dysponując własnym wozem nie muszą już troszczyć się o miejsca w wozach innych drużyn. Efektem tych zmian konstrukcyjnych jest fakt, że pomimo iż Rosomak standardowo posiada osiem miejsc w przedziale desantu, praktycznie używanych jest tylko sześć. Część najnowszych wozów przeznaczonych do użycia przez PKW Afganistan została pozbawiona dwu foteli najbliższych kosza wieży.</w:t>
      </w:r>
    </w:p>
    <w:p w:rsidR="00855679" w:rsidRPr="00071EB7" w:rsidRDefault="00855679" w:rsidP="005E5714">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ab/>
        <w:t xml:space="preserve">Wyposażenie drużyn wsparcia powinno kompensować słabości uzbrojenia drużyn piechoty. Drużyny zmotoryzowane posiadają jedynie uzbrojenie strzelające strzelecką (naboje karabinowe, amunicja pośrednia, amunicja pistoletowa) oraz granatnikami przeciwpancernymi. Stąd aby wzmocnić siłę rażenia plutonu zmotoryzowanego, oprócz broni pokładowej transporterów (bojowych wozów piechoty)wyposażono drużynę wsparcia w broń która można razić cele już z odległości 1500 metrów, w tym cele zakryte. Lekki moździerz kalibru 60 mm oraz granatnik automatyczny wydają się być najlepszym wzmocnieniem siły ognia plutonu zmotoryzowanego. </w:t>
      </w:r>
    </w:p>
    <w:p w:rsidR="00855679"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             </w:t>
      </w:r>
      <w:r w:rsidRPr="00071EB7">
        <w:rPr>
          <w:rFonts w:ascii="Times New Roman" w:hAnsi="Times New Roman" w:cs="Times New Roman"/>
          <w:noProof/>
          <w:sz w:val="24"/>
          <w:szCs w:val="24"/>
          <w:lang w:eastAsia="pl-PL"/>
        </w:rPr>
        <w:drawing>
          <wp:inline distT="0" distB="0" distL="0" distR="0">
            <wp:extent cx="4572635" cy="3429635"/>
            <wp:effectExtent l="0" t="0" r="0" b="0"/>
            <wp:docPr id="510" name="Obraz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635" cy="3429635"/>
                    </a:xfrm>
                    <a:prstGeom prst="rect">
                      <a:avLst/>
                    </a:prstGeom>
                    <a:noFill/>
                  </pic:spPr>
                </pic:pic>
              </a:graphicData>
            </a:graphic>
          </wp:inline>
        </w:drawing>
      </w:r>
    </w:p>
    <w:p w:rsidR="00855679"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Rys… Wariant struktury plutonu zmotoryzowanego</w:t>
      </w:r>
    </w:p>
    <w:p w:rsidR="00855679" w:rsidRPr="00071EB7" w:rsidRDefault="005E5714" w:rsidP="005E5714">
      <w:pPr>
        <w:pStyle w:val="Akapitzlist"/>
        <w:numPr>
          <w:ilvl w:val="1"/>
          <w:numId w:val="13"/>
        </w:numPr>
        <w:ind w:left="567" w:firstLine="831"/>
        <w:jc w:val="both"/>
        <w:rPr>
          <w:rFonts w:ascii="Times New Roman" w:hAnsi="Times New Roman" w:cs="Times New Roman"/>
          <w:sz w:val="24"/>
          <w:szCs w:val="24"/>
        </w:rPr>
      </w:pPr>
      <w:r w:rsidRPr="00071EB7">
        <w:rPr>
          <w:rFonts w:ascii="Times New Roman" w:hAnsi="Times New Roman" w:cs="Times New Roman"/>
          <w:sz w:val="24"/>
          <w:szCs w:val="24"/>
        </w:rPr>
        <w:t>Wyposażenie</w:t>
      </w:r>
      <w:r w:rsidR="00855679" w:rsidRPr="00071EB7">
        <w:rPr>
          <w:rFonts w:ascii="Times New Roman" w:hAnsi="Times New Roman" w:cs="Times New Roman"/>
          <w:sz w:val="24"/>
          <w:szCs w:val="24"/>
        </w:rPr>
        <w:t xml:space="preserve"> drużyny zmechanizowanej</w:t>
      </w:r>
    </w:p>
    <w:p w:rsidR="00855679"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Drużyna to najmniejszy pododdział występujący niemal we </w:t>
      </w:r>
      <w:r w:rsidR="005E5714" w:rsidRPr="00071EB7">
        <w:rPr>
          <w:rFonts w:ascii="Times New Roman" w:hAnsi="Times New Roman" w:cs="Times New Roman"/>
          <w:sz w:val="24"/>
          <w:szCs w:val="24"/>
        </w:rPr>
        <w:t>wszystkich</w:t>
      </w:r>
      <w:r w:rsidRPr="00071EB7">
        <w:rPr>
          <w:rFonts w:ascii="Times New Roman" w:hAnsi="Times New Roman" w:cs="Times New Roman"/>
          <w:sz w:val="24"/>
          <w:szCs w:val="24"/>
        </w:rPr>
        <w:t xml:space="preserve"> rodzajach wojsk. Drużyna jest przeznaczona do prowadzenia walki lub zabezpieczenia działań bojowych. Drużyna składa się z dziewięciu żołnierzy, w jej skład wchodzą:</w:t>
      </w:r>
    </w:p>
    <w:p w:rsidR="00855679" w:rsidRPr="00071EB7" w:rsidRDefault="00855679" w:rsidP="005E5714">
      <w:pPr>
        <w:numPr>
          <w:ilvl w:val="0"/>
          <w:numId w:val="5"/>
        </w:numPr>
        <w:ind w:left="567"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dowódca drużyny;</w:t>
      </w:r>
    </w:p>
    <w:p w:rsidR="00855679" w:rsidRPr="00071EB7" w:rsidRDefault="00855679" w:rsidP="005E5714">
      <w:pPr>
        <w:numPr>
          <w:ilvl w:val="0"/>
          <w:numId w:val="5"/>
        </w:numPr>
        <w:ind w:left="567"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dwuosobowa obsługa ręcznego granatnika przeciwpancernego;</w:t>
      </w:r>
    </w:p>
    <w:p w:rsidR="00855679" w:rsidRPr="00071EB7" w:rsidRDefault="00855679" w:rsidP="005E5714">
      <w:pPr>
        <w:numPr>
          <w:ilvl w:val="0"/>
          <w:numId w:val="5"/>
        </w:numPr>
        <w:ind w:left="567"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dwuosobowa obsługa uniwersalnego karabinu maszynowego;</w:t>
      </w:r>
    </w:p>
    <w:p w:rsidR="00855679" w:rsidRPr="00071EB7" w:rsidRDefault="00855679" w:rsidP="005E5714">
      <w:pPr>
        <w:numPr>
          <w:ilvl w:val="0"/>
          <w:numId w:val="5"/>
        </w:numPr>
        <w:ind w:left="567"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strzelca karabinka-granatnika;</w:t>
      </w:r>
    </w:p>
    <w:p w:rsidR="00855679" w:rsidRPr="00071EB7" w:rsidRDefault="00855679" w:rsidP="005E5714">
      <w:pPr>
        <w:numPr>
          <w:ilvl w:val="0"/>
          <w:numId w:val="5"/>
        </w:numPr>
        <w:ind w:left="567"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strzelca karabinka;</w:t>
      </w:r>
    </w:p>
    <w:p w:rsidR="00855679" w:rsidRPr="00071EB7" w:rsidRDefault="00855679" w:rsidP="005E5714">
      <w:pPr>
        <w:numPr>
          <w:ilvl w:val="0"/>
          <w:numId w:val="5"/>
        </w:numPr>
        <w:ind w:left="567"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dwuosobowej załogi wozu (kierowca i strzelec broni pokładowej).</w:t>
      </w:r>
    </w:p>
    <w:p w:rsidR="00D319A6"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Wóz bojowy i jego załoga stanowią integralny element drużyny. Dowódca wozu przebywa w nim cały czas. W strukturze drużyny zmechanizowanej (na bojowym wozie </w:t>
      </w:r>
      <w:r w:rsidRPr="00071EB7">
        <w:rPr>
          <w:rFonts w:ascii="Times New Roman" w:hAnsi="Times New Roman" w:cs="Times New Roman"/>
          <w:sz w:val="24"/>
          <w:szCs w:val="24"/>
        </w:rPr>
        <w:lastRenderedPageBreak/>
        <w:t>piechoty) dowódca drużyny jest równocześnie dowódcą wozu. Taka sytuacja sprawia, że po spieszeniu drużyny trudno jest dowodzić żołnierzami i jednocześnie kierować ogniem wozu bojowego. W strukturze drużyny zmotoryzowanej na kołowym transporterze opancerzonym spieszoną drużyną dowodzić dowódca drużyny, a wozem dowodzi poprzez dowódcę wozu – operatora broni pokładowej. Podstawowe wyposażenie drużyny zmechanizowanej (zmotoryzowan</w:t>
      </w:r>
      <w:r w:rsidR="00D319A6" w:rsidRPr="00071EB7">
        <w:rPr>
          <w:rFonts w:ascii="Times New Roman" w:hAnsi="Times New Roman" w:cs="Times New Roman"/>
          <w:sz w:val="24"/>
          <w:szCs w:val="24"/>
        </w:rPr>
        <w:t>ej) składa się z kilku rodzajów broni strzeleckiej umożliwiającej zarówno zwalczanie siły żywej przeciwnika jak i celów opancerzonych.</w:t>
      </w:r>
    </w:p>
    <w:p w:rsidR="00855679" w:rsidRPr="00071EB7" w:rsidRDefault="00D319A6" w:rsidP="00AD2BD7">
      <w:pPr>
        <w:pStyle w:val="Akapitzlist"/>
        <w:numPr>
          <w:ilvl w:val="2"/>
          <w:numId w:val="13"/>
        </w:numPr>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Karabinek  </w:t>
      </w:r>
    </w:p>
    <w:p w:rsidR="00855679" w:rsidRPr="00071EB7" w:rsidRDefault="00855679" w:rsidP="00071EB7">
      <w:pPr>
        <w:ind w:firstLine="831"/>
        <w:jc w:val="both"/>
        <w:rPr>
          <w:rFonts w:ascii="Times New Roman" w:hAnsi="Times New Roman" w:cs="Times New Roman"/>
          <w:sz w:val="24"/>
          <w:szCs w:val="24"/>
        </w:rPr>
      </w:pPr>
    </w:p>
    <w:p w:rsidR="00855679" w:rsidRPr="00071EB7" w:rsidRDefault="007D2FCC" w:rsidP="00071EB7">
      <w:pPr>
        <w:ind w:firstLine="831"/>
        <w:rPr>
          <w:rFonts w:ascii="Times New Roman" w:hAnsi="Times New Roman" w:cs="Times New Roman"/>
          <w:b/>
          <w:sz w:val="24"/>
          <w:szCs w:val="24"/>
        </w:rPr>
      </w:pPr>
      <w:r w:rsidRPr="00071EB7">
        <w:rPr>
          <w:rFonts w:ascii="Times New Roman" w:hAnsi="Times New Roman" w:cs="Times New Roman"/>
          <w:b/>
          <w:sz w:val="24"/>
          <w:szCs w:val="24"/>
        </w:rPr>
        <w:t xml:space="preserve">                                     </w:t>
      </w:r>
      <w:r w:rsidR="00855679" w:rsidRPr="00071EB7">
        <w:rPr>
          <w:rFonts w:ascii="Times New Roman" w:hAnsi="Times New Roman" w:cs="Times New Roman"/>
          <w:noProof/>
          <w:sz w:val="24"/>
          <w:szCs w:val="24"/>
          <w:lang w:eastAsia="pl-PL"/>
        </w:rPr>
        <w:drawing>
          <wp:inline distT="0" distB="0" distL="0" distR="0">
            <wp:extent cx="2899410" cy="1906905"/>
            <wp:effectExtent l="0" t="0" r="0" b="0"/>
            <wp:docPr id="511" name="Obraz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99410" cy="1906905"/>
                    </a:xfrm>
                    <a:prstGeom prst="rect">
                      <a:avLst/>
                    </a:prstGeom>
                    <a:solidFill>
                      <a:srgbClr val="FFFFFF"/>
                    </a:solidFill>
                    <a:ln>
                      <a:noFill/>
                    </a:ln>
                  </pic:spPr>
                </pic:pic>
              </a:graphicData>
            </a:graphic>
          </wp:inline>
        </w:drawing>
      </w:r>
    </w:p>
    <w:p w:rsidR="00855679" w:rsidRPr="00071EB7" w:rsidRDefault="007D2FCC" w:rsidP="00071EB7">
      <w:pPr>
        <w:ind w:firstLine="831"/>
        <w:rPr>
          <w:rFonts w:ascii="Times New Roman" w:hAnsi="Times New Roman" w:cs="Times New Roman"/>
          <w:sz w:val="24"/>
          <w:szCs w:val="24"/>
        </w:rPr>
      </w:pPr>
      <w:r w:rsidRPr="00071EB7">
        <w:rPr>
          <w:rFonts w:ascii="Times New Roman" w:hAnsi="Times New Roman" w:cs="Times New Roman"/>
          <w:sz w:val="24"/>
          <w:szCs w:val="24"/>
        </w:rPr>
        <w:t xml:space="preserve">                                 </w:t>
      </w:r>
      <w:r w:rsidR="00855679" w:rsidRPr="00071EB7">
        <w:rPr>
          <w:rFonts w:ascii="Times New Roman" w:hAnsi="Times New Roman" w:cs="Times New Roman"/>
          <w:sz w:val="24"/>
          <w:szCs w:val="24"/>
        </w:rPr>
        <w:t>Rys…. 5,56 mm karabinek szturmowy BERYL</w:t>
      </w:r>
    </w:p>
    <w:p w:rsidR="00855679" w:rsidRPr="00071EB7" w:rsidRDefault="00855679" w:rsidP="005E5714">
      <w:pPr>
        <w:spacing w:line="360" w:lineRule="auto"/>
        <w:ind w:firstLine="831"/>
        <w:jc w:val="both"/>
        <w:rPr>
          <w:rFonts w:ascii="Times New Roman" w:hAnsi="Times New Roman" w:cs="Times New Roman"/>
          <w:sz w:val="24"/>
          <w:szCs w:val="24"/>
        </w:rPr>
      </w:pPr>
      <w:r w:rsidRPr="00071EB7">
        <w:rPr>
          <w:rFonts w:ascii="Times New Roman" w:hAnsi="Times New Roman" w:cs="Times New Roman"/>
          <w:bCs/>
          <w:sz w:val="24"/>
          <w:szCs w:val="24"/>
        </w:rPr>
        <w:t>Karabinek (kbk)</w:t>
      </w:r>
      <w:r w:rsidRPr="00071EB7">
        <w:rPr>
          <w:rFonts w:ascii="Times New Roman" w:hAnsi="Times New Roman" w:cs="Times New Roman"/>
          <w:sz w:val="24"/>
          <w:szCs w:val="24"/>
          <w:shd w:val="clear" w:color="auto" w:fill="FFFFFF"/>
        </w:rPr>
        <w:t xml:space="preserve"> to </w:t>
      </w:r>
      <w:hyperlink r:id="rId12" w:tooltip="Broń strzelecka" w:history="1">
        <w:r w:rsidRPr="00071EB7">
          <w:rPr>
            <w:rFonts w:ascii="Times New Roman" w:hAnsi="Times New Roman" w:cs="Times New Roman"/>
            <w:sz w:val="24"/>
            <w:szCs w:val="24"/>
          </w:rPr>
          <w:t>broń strzelecka</w:t>
        </w:r>
      </w:hyperlink>
      <w:r w:rsidRPr="00071EB7">
        <w:rPr>
          <w:rFonts w:ascii="Times New Roman" w:hAnsi="Times New Roman" w:cs="Times New Roman"/>
          <w:sz w:val="24"/>
          <w:szCs w:val="24"/>
          <w:shd w:val="clear" w:color="auto" w:fill="FFFFFF"/>
        </w:rPr>
        <w:t> o takiej samej konstrukcji jak </w:t>
      </w:r>
      <w:hyperlink r:id="rId13" w:tooltip="Karabin" w:history="1">
        <w:r w:rsidRPr="00071EB7">
          <w:rPr>
            <w:rFonts w:ascii="Times New Roman" w:hAnsi="Times New Roman" w:cs="Times New Roman"/>
            <w:sz w:val="24"/>
            <w:szCs w:val="24"/>
          </w:rPr>
          <w:t>karabin</w:t>
        </w:r>
      </w:hyperlink>
      <w:r w:rsidRPr="00071EB7">
        <w:rPr>
          <w:rFonts w:ascii="Times New Roman" w:hAnsi="Times New Roman" w:cs="Times New Roman"/>
          <w:sz w:val="24"/>
          <w:szCs w:val="24"/>
        </w:rPr>
        <w:t xml:space="preserve"> </w:t>
      </w:r>
      <w:proofErr w:type="spellStart"/>
      <w:r w:rsidRPr="00071EB7">
        <w:rPr>
          <w:rFonts w:ascii="Times New Roman" w:hAnsi="Times New Roman" w:cs="Times New Roman"/>
          <w:sz w:val="24"/>
          <w:szCs w:val="24"/>
        </w:rPr>
        <w:t>(k</w:t>
      </w:r>
      <w:proofErr w:type="spellEnd"/>
      <w:r w:rsidRPr="00071EB7">
        <w:rPr>
          <w:rFonts w:ascii="Times New Roman" w:hAnsi="Times New Roman" w:cs="Times New Roman"/>
          <w:sz w:val="24"/>
          <w:szCs w:val="24"/>
        </w:rPr>
        <w:t>b)</w:t>
      </w:r>
      <w:r w:rsidRPr="00071EB7">
        <w:rPr>
          <w:rFonts w:ascii="Times New Roman" w:hAnsi="Times New Roman" w:cs="Times New Roman"/>
          <w:sz w:val="24"/>
          <w:szCs w:val="24"/>
          <w:shd w:val="clear" w:color="auto" w:fill="FFFFFF"/>
        </w:rPr>
        <w:t>, lecz o krótszej </w:t>
      </w:r>
      <w:hyperlink r:id="rId14" w:tooltip="Lufa" w:history="1">
        <w:r w:rsidRPr="00071EB7">
          <w:rPr>
            <w:rFonts w:ascii="Times New Roman" w:hAnsi="Times New Roman" w:cs="Times New Roman"/>
            <w:sz w:val="24"/>
            <w:szCs w:val="24"/>
          </w:rPr>
          <w:t>lufie</w:t>
        </w:r>
      </w:hyperlink>
      <w:r w:rsidRPr="00071EB7">
        <w:rPr>
          <w:rFonts w:ascii="Times New Roman" w:hAnsi="Times New Roman" w:cs="Times New Roman"/>
          <w:sz w:val="24"/>
          <w:szCs w:val="24"/>
        </w:rPr>
        <w:t xml:space="preserve">, mniejszym kalibrze </w:t>
      </w:r>
      <w:r w:rsidRPr="00071EB7">
        <w:rPr>
          <w:rFonts w:ascii="Times New Roman" w:hAnsi="Times New Roman" w:cs="Times New Roman"/>
          <w:sz w:val="24"/>
          <w:szCs w:val="24"/>
          <w:shd w:val="clear" w:color="auto" w:fill="FFFFFF"/>
        </w:rPr>
        <w:t>i lżejszym </w:t>
      </w:r>
      <w:hyperlink r:id="rId15" w:tooltip="Łoże (broń palna)" w:history="1">
        <w:r w:rsidRPr="00071EB7">
          <w:rPr>
            <w:rFonts w:ascii="Times New Roman" w:hAnsi="Times New Roman" w:cs="Times New Roman"/>
            <w:sz w:val="24"/>
            <w:szCs w:val="24"/>
          </w:rPr>
          <w:t>łożu</w:t>
        </w:r>
      </w:hyperlink>
      <w:r w:rsidRPr="00071EB7">
        <w:rPr>
          <w:rFonts w:ascii="Times New Roman" w:hAnsi="Times New Roman" w:cs="Times New Roman"/>
          <w:sz w:val="24"/>
          <w:szCs w:val="24"/>
          <w:shd w:val="clear" w:color="auto" w:fill="FFFFFF"/>
        </w:rPr>
        <w:t xml:space="preserve">. W porównaniu do karabinu jest lżejszy i bardziej poręczniejszy dzięki mniejszej długości, jednak ma mniejszą siłę rażenia, donośność, mniejszą celność i większy odrzut. </w:t>
      </w:r>
      <w:r w:rsidRPr="00071EB7">
        <w:rPr>
          <w:rFonts w:ascii="Times New Roman" w:hAnsi="Times New Roman" w:cs="Times New Roman"/>
          <w:sz w:val="24"/>
          <w:szCs w:val="24"/>
        </w:rPr>
        <w:t>Karabinek szturmowy (</w:t>
      </w:r>
      <w:proofErr w:type="spellStart"/>
      <w:r w:rsidRPr="00071EB7">
        <w:rPr>
          <w:rFonts w:ascii="Times New Roman" w:hAnsi="Times New Roman" w:cs="Times New Roman"/>
          <w:sz w:val="24"/>
          <w:szCs w:val="24"/>
        </w:rPr>
        <w:t>kbs</w:t>
      </w:r>
      <w:proofErr w:type="spellEnd"/>
      <w:r w:rsidRPr="00071EB7">
        <w:rPr>
          <w:rFonts w:ascii="Times New Roman" w:hAnsi="Times New Roman" w:cs="Times New Roman"/>
          <w:sz w:val="24"/>
          <w:szCs w:val="24"/>
        </w:rPr>
        <w:t xml:space="preserve">) BERYL na </w:t>
      </w:r>
      <w:proofErr w:type="spellStart"/>
      <w:r w:rsidRPr="00071EB7">
        <w:rPr>
          <w:rFonts w:ascii="Times New Roman" w:hAnsi="Times New Roman" w:cs="Times New Roman"/>
          <w:sz w:val="24"/>
          <w:szCs w:val="24"/>
        </w:rPr>
        <w:t>zunifkowny</w:t>
      </w:r>
      <w:proofErr w:type="spellEnd"/>
      <w:r w:rsidRPr="00071EB7">
        <w:rPr>
          <w:rFonts w:ascii="Times New Roman" w:hAnsi="Times New Roman" w:cs="Times New Roman"/>
          <w:sz w:val="24"/>
          <w:szCs w:val="24"/>
        </w:rPr>
        <w:t xml:space="preserve"> nabój kalibru 5,56mm (standardowy nabój państw NATO) to polska konstrukcja.</w:t>
      </w:r>
    </w:p>
    <w:p w:rsidR="00855679" w:rsidRPr="00071EB7" w:rsidRDefault="00855679" w:rsidP="005E5714">
      <w:pPr>
        <w:spacing w:line="360" w:lineRule="auto"/>
        <w:ind w:firstLine="831"/>
        <w:jc w:val="both"/>
        <w:rPr>
          <w:rFonts w:ascii="Times New Roman" w:hAnsi="Times New Roman" w:cs="Times New Roman"/>
          <w:sz w:val="24"/>
          <w:szCs w:val="24"/>
        </w:rPr>
      </w:pPr>
      <w:r w:rsidRPr="00071EB7">
        <w:rPr>
          <w:rFonts w:ascii="Times New Roman" w:hAnsi="Times New Roman" w:cs="Times New Roman"/>
          <w:bCs/>
          <w:sz w:val="24"/>
          <w:szCs w:val="24"/>
        </w:rPr>
        <w:t>5,56 mm karabinek szturmowy wz.96 BERYL</w:t>
      </w:r>
      <w:r w:rsidRPr="00071EB7">
        <w:rPr>
          <w:rFonts w:ascii="Times New Roman" w:hAnsi="Times New Roman" w:cs="Times New Roman"/>
          <w:sz w:val="24"/>
          <w:szCs w:val="24"/>
        </w:rPr>
        <w:t xml:space="preserve"> jest bronią automatyczną przeznaczoną dla pododdziałów piechoty, wojsk powietrzno – desantowych oraz innych rodzajów sił zbrojnych. Jest to broń sprawdzona w warunkach poligonowych oraz bojowych, niezawodna, celna, trwała, odporna na wpływ warunków środowiska. Karabinek strzela ogniem pojedynczym, seriami po trzy strzały lub ogniem ciągłym. Dostosowany jest do wystrzeliwania przy użyciu zwykłej amunicji granatów nasadkowych, co umożliwia zwalczanie lekko opancerzonych pojazdów lub piechoty na dystansie do 150 m. Kolba karabinka jest składana, przyrządy celownicze otwarte typu </w:t>
      </w:r>
      <w:proofErr w:type="spellStart"/>
      <w:r w:rsidRPr="00071EB7">
        <w:rPr>
          <w:rFonts w:ascii="Times New Roman" w:hAnsi="Times New Roman" w:cs="Times New Roman"/>
          <w:sz w:val="24"/>
          <w:szCs w:val="24"/>
        </w:rPr>
        <w:t>szczerbinowego</w:t>
      </w:r>
      <w:proofErr w:type="spellEnd"/>
      <w:r w:rsidRPr="00071EB7">
        <w:rPr>
          <w:rFonts w:ascii="Times New Roman" w:hAnsi="Times New Roman" w:cs="Times New Roman"/>
          <w:sz w:val="24"/>
          <w:szCs w:val="24"/>
        </w:rPr>
        <w:t>. Możliwe jest wyposażenie karabinu w optyczne przyrządy celownicze a także w podwieszany 40 mm granatnik PALLAD. Podstawowe dane techniczne karabinka to:</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lastRenderedPageBreak/>
        <w:t>Nabój (kaliber, typ) : 5,56 x 45 mm SS109 lub M193;</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Prędkość  wylotowa pocisku SS109-920 m/s, M193-940 m/s; </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 xml:space="preserve">Szybkostrzelność  700 </w:t>
      </w:r>
      <w:proofErr w:type="spellStart"/>
      <w:r w:rsidRPr="00071EB7">
        <w:rPr>
          <w:rFonts w:ascii="Times New Roman" w:hAnsi="Times New Roman" w:cs="Times New Roman"/>
          <w:sz w:val="24"/>
          <w:szCs w:val="24"/>
        </w:rPr>
        <w:t>strz</w:t>
      </w:r>
      <w:proofErr w:type="spellEnd"/>
      <w:r w:rsidRPr="00071EB7">
        <w:rPr>
          <w:rFonts w:ascii="Times New Roman" w:hAnsi="Times New Roman" w:cs="Times New Roman"/>
          <w:sz w:val="24"/>
          <w:szCs w:val="24"/>
        </w:rPr>
        <w:t>/min;</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Taktyczny zasięg rażenia : 600 m;</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Nastawa celownika : 100 - 1000 m;</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Pojemność magazynka : 30 naboi;</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Długość z kolbą rozłożoną z kolbą – 943 cm;</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Długość z kolbą złożoną - 742 mm;</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Długość  lufy : 457 mm;</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Długość linii celowniczej : 372 mm;</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Masa karabinka bez magazynka : 3350 g; </w:t>
      </w:r>
    </w:p>
    <w:p w:rsidR="00855679" w:rsidRPr="00071EB7" w:rsidRDefault="00855679" w:rsidP="00AD2BD7">
      <w:pPr>
        <w:numPr>
          <w:ilvl w:val="0"/>
          <w:numId w:val="2"/>
        </w:numPr>
        <w:spacing w:before="100" w:beforeAutospacing="1"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Masa magazynka z załadowaną amunicją ( 30 szt.) : 554 g.</w:t>
      </w:r>
    </w:p>
    <w:p w:rsidR="00855679" w:rsidRPr="00071EB7" w:rsidRDefault="00855679" w:rsidP="00071EB7">
      <w:pPr>
        <w:spacing w:before="100" w:beforeAutospacing="1" w:after="0"/>
        <w:ind w:left="360" w:firstLine="831"/>
        <w:rPr>
          <w:rFonts w:ascii="Times New Roman" w:hAnsi="Times New Roman" w:cs="Times New Roman"/>
          <w:sz w:val="24"/>
          <w:szCs w:val="24"/>
        </w:rPr>
      </w:pPr>
      <w:r w:rsidRPr="00071EB7">
        <w:rPr>
          <w:rFonts w:ascii="Times New Roman" w:hAnsi="Times New Roman" w:cs="Times New Roman"/>
          <w:sz w:val="24"/>
          <w:szCs w:val="24"/>
        </w:rPr>
        <w:t>   </w:t>
      </w:r>
      <w:r w:rsidRPr="00071EB7">
        <w:rPr>
          <w:rFonts w:ascii="Times New Roman" w:hAnsi="Times New Roman" w:cs="Times New Roman"/>
          <w:bCs/>
          <w:sz w:val="24"/>
          <w:szCs w:val="24"/>
        </w:rPr>
        <w:t>Wyposażenie dodatkowe (opcja) :</w:t>
      </w:r>
    </w:p>
    <w:p w:rsidR="00855679" w:rsidRPr="00071EB7" w:rsidRDefault="00855679" w:rsidP="00AD2BD7">
      <w:pPr>
        <w:numPr>
          <w:ilvl w:val="0"/>
          <w:numId w:val="3"/>
        </w:numPr>
        <w:spacing w:after="0"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    Celownik noktowizyjny PCS-6;</w:t>
      </w:r>
    </w:p>
    <w:p w:rsidR="00855679" w:rsidRPr="00071EB7" w:rsidRDefault="00855679" w:rsidP="00AD2BD7">
      <w:pPr>
        <w:numPr>
          <w:ilvl w:val="0"/>
          <w:numId w:val="3"/>
        </w:numPr>
        <w:spacing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    Celownik kolimatorowy CK-3;</w:t>
      </w:r>
    </w:p>
    <w:p w:rsidR="00855679" w:rsidRPr="00071EB7" w:rsidRDefault="00855679" w:rsidP="00AD2BD7">
      <w:pPr>
        <w:numPr>
          <w:ilvl w:val="0"/>
          <w:numId w:val="3"/>
        </w:numPr>
        <w:spacing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    Lunetka celownicza LKA-4;</w:t>
      </w:r>
    </w:p>
    <w:p w:rsidR="00855679" w:rsidRPr="00071EB7" w:rsidRDefault="00855679" w:rsidP="00AD2BD7">
      <w:pPr>
        <w:numPr>
          <w:ilvl w:val="0"/>
          <w:numId w:val="3"/>
        </w:numPr>
        <w:spacing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    Lunetka celownicza z laserowym wskaźnikiem celu CWL-1.</w:t>
      </w:r>
    </w:p>
    <w:p w:rsidR="00855679" w:rsidRPr="00071EB7" w:rsidRDefault="00855679" w:rsidP="00071EB7">
      <w:pPr>
        <w:widowControl w:val="0"/>
        <w:autoSpaceDE w:val="0"/>
        <w:autoSpaceDN w:val="0"/>
        <w:adjustRightInd w:val="0"/>
        <w:ind w:left="720" w:firstLine="831"/>
        <w:contextualSpacing/>
        <w:rPr>
          <w:rFonts w:ascii="Times New Roman" w:hAnsi="Times New Roman" w:cs="Times New Roman"/>
          <w:sz w:val="24"/>
          <w:szCs w:val="24"/>
        </w:rPr>
      </w:pPr>
    </w:p>
    <w:p w:rsidR="00855679" w:rsidRPr="00071EB7" w:rsidRDefault="00855679" w:rsidP="00AD2BD7">
      <w:pPr>
        <w:pStyle w:val="Akapitzlist"/>
        <w:numPr>
          <w:ilvl w:val="2"/>
          <w:numId w:val="13"/>
        </w:numPr>
        <w:spacing w:after="100" w:afterAutospacing="1" w:line="480" w:lineRule="atLeast"/>
        <w:ind w:firstLine="831"/>
        <w:rPr>
          <w:rFonts w:ascii="Times New Roman" w:hAnsi="Times New Roman" w:cs="Times New Roman"/>
          <w:sz w:val="24"/>
          <w:szCs w:val="24"/>
        </w:rPr>
      </w:pPr>
      <w:r w:rsidRPr="00071EB7">
        <w:rPr>
          <w:rFonts w:ascii="Times New Roman" w:hAnsi="Times New Roman" w:cs="Times New Roman"/>
          <w:sz w:val="24"/>
          <w:szCs w:val="24"/>
        </w:rPr>
        <w:t>Pistolet maszynowy</w:t>
      </w:r>
    </w:p>
    <w:p w:rsidR="00855679" w:rsidRPr="00071EB7" w:rsidRDefault="00855679" w:rsidP="00071EB7">
      <w:pPr>
        <w:spacing w:after="100" w:afterAutospacing="1" w:line="480" w:lineRule="atLeast"/>
        <w:ind w:firstLine="831"/>
        <w:jc w:val="both"/>
        <w:rPr>
          <w:rFonts w:ascii="Times New Roman" w:hAnsi="Times New Roman" w:cs="Times New Roman"/>
          <w:sz w:val="24"/>
          <w:szCs w:val="24"/>
        </w:rPr>
      </w:pPr>
      <w:r w:rsidRPr="00071EB7">
        <w:rPr>
          <w:rFonts w:ascii="Times New Roman" w:hAnsi="Times New Roman" w:cs="Times New Roman"/>
          <w:sz w:val="24"/>
          <w:szCs w:val="24"/>
        </w:rPr>
        <w:tab/>
        <w:t xml:space="preserve">Pistolet maszynowy to indywidualna broń strzelecka, zasilana amunicją pistoletową. To broń samoczynna (rzadziej samoczynno-samopowtarzalna) przeznaczona do zwalczania siły żywej na odległości maksymalnie do 200 m. Szczególnie przydatna do walki na małej odległości takich jak walka w terenie zurbanizowanym, w schronach i rowach strzeleckich, do walk partyzanckich i dywersyjnych itp. Działanie pistoletów maszynowych najczęściej oparte jest na zasadzie odrzutu swobodnego zamka, rzadziej </w:t>
      </w:r>
      <w:proofErr w:type="spellStart"/>
      <w:r w:rsidRPr="00071EB7">
        <w:rPr>
          <w:rFonts w:ascii="Times New Roman" w:hAnsi="Times New Roman" w:cs="Times New Roman"/>
          <w:sz w:val="24"/>
          <w:szCs w:val="24"/>
        </w:rPr>
        <w:t>półswobodnego</w:t>
      </w:r>
      <w:proofErr w:type="spellEnd"/>
      <w:r w:rsidRPr="00071EB7">
        <w:rPr>
          <w:rFonts w:ascii="Times New Roman" w:hAnsi="Times New Roman" w:cs="Times New Roman"/>
          <w:sz w:val="24"/>
          <w:szCs w:val="24"/>
        </w:rPr>
        <w:t xml:space="preserve">. Z zasady ten typ broni zasilany jest z magazynków o dużej pojemności. Niewątpliwą zaletą pistoletów maszynowych są ich niewielki rozmiary jak i łatwość obsługi. Ze względu na </w:t>
      </w:r>
      <w:r w:rsidRPr="00071EB7">
        <w:rPr>
          <w:rFonts w:ascii="Times New Roman" w:hAnsi="Times New Roman" w:cs="Times New Roman"/>
          <w:sz w:val="24"/>
          <w:szCs w:val="24"/>
        </w:rPr>
        <w:lastRenderedPageBreak/>
        <w:t xml:space="preserve">niewielkie rozmiary broń ta stała się podstawowym wyposażeniem obsług czołgów, wozów bojowych jak i wielu innych pojazdów specjalistycznych. Dużą </w:t>
      </w:r>
      <w:proofErr w:type="spellStart"/>
      <w:r w:rsidRPr="00071EB7">
        <w:rPr>
          <w:rFonts w:ascii="Times New Roman" w:hAnsi="Times New Roman" w:cs="Times New Roman"/>
          <w:sz w:val="24"/>
          <w:szCs w:val="24"/>
        </w:rPr>
        <w:t>szybkoszczelnością</w:t>
      </w:r>
      <w:proofErr w:type="spellEnd"/>
      <w:r w:rsidRPr="00071EB7">
        <w:rPr>
          <w:rFonts w:ascii="Times New Roman" w:hAnsi="Times New Roman" w:cs="Times New Roman"/>
          <w:sz w:val="24"/>
          <w:szCs w:val="24"/>
        </w:rPr>
        <w:t xml:space="preserve"> (niektóre egzemplarze pistoletów maszynowych mają szybkostrzelność teoretyczna na poziomie 1000strz./min) rekompensowana jest mniejsza celność broni zwłaszcza przy strzelaniu na odległości powyżej 100m. Wadą jest niższa celność jak i znacznie mniejsza siła rażenia.  W Wojsku Polskim podstawowym pistoletem maszynowym jest rodzimej produkcji PM-84P. Jest to nowoczesna broń spełniająca wszystkie wymogi standaryzacyjne obowiązujące w pakcie północnoatlantyckim. </w:t>
      </w:r>
    </w:p>
    <w:p w:rsidR="00855679" w:rsidRPr="00071EB7" w:rsidRDefault="00855679" w:rsidP="00071EB7">
      <w:pPr>
        <w:spacing w:after="100" w:afterAutospacing="1" w:line="480" w:lineRule="atLeast"/>
        <w:ind w:firstLine="831"/>
        <w:jc w:val="both"/>
        <w:rPr>
          <w:rFonts w:ascii="Times New Roman" w:hAnsi="Times New Roman" w:cs="Times New Roman"/>
          <w:sz w:val="24"/>
          <w:szCs w:val="24"/>
        </w:rPr>
      </w:pPr>
    </w:p>
    <w:p w:rsidR="00855679" w:rsidRPr="00071EB7" w:rsidRDefault="007D2FCC" w:rsidP="00071EB7">
      <w:pPr>
        <w:spacing w:after="100" w:afterAutospacing="1" w:line="480" w:lineRule="atLeast"/>
        <w:ind w:left="720" w:firstLine="831"/>
        <w:contextualSpacing/>
        <w:rPr>
          <w:rFonts w:ascii="Times New Roman" w:hAnsi="Times New Roman" w:cs="Times New Roman"/>
          <w:sz w:val="24"/>
          <w:szCs w:val="24"/>
        </w:rPr>
      </w:pPr>
      <w:r w:rsidRPr="00071EB7">
        <w:rPr>
          <w:rFonts w:ascii="Times New Roman" w:hAnsi="Times New Roman" w:cs="Times New Roman"/>
          <w:sz w:val="24"/>
          <w:szCs w:val="24"/>
        </w:rPr>
        <w:t xml:space="preserve">                      </w:t>
      </w:r>
      <w:r w:rsidR="00855679" w:rsidRPr="00071EB7">
        <w:rPr>
          <w:rFonts w:ascii="Times New Roman" w:hAnsi="Times New Roman" w:cs="Times New Roman"/>
          <w:noProof/>
          <w:sz w:val="24"/>
          <w:szCs w:val="24"/>
          <w:lang w:eastAsia="pl-PL"/>
        </w:rPr>
        <w:drawing>
          <wp:inline distT="0" distB="0" distL="0" distR="0">
            <wp:extent cx="2821305" cy="1538605"/>
            <wp:effectExtent l="0" t="0" r="0" b="10795"/>
            <wp:docPr id="512" name="Obraz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21305" cy="1538605"/>
                    </a:xfrm>
                    <a:prstGeom prst="rect">
                      <a:avLst/>
                    </a:prstGeom>
                    <a:noFill/>
                    <a:ln>
                      <a:noFill/>
                    </a:ln>
                  </pic:spPr>
                </pic:pic>
              </a:graphicData>
            </a:graphic>
          </wp:inline>
        </w:drawing>
      </w:r>
    </w:p>
    <w:p w:rsidR="00855679" w:rsidRPr="00071EB7" w:rsidRDefault="00855679" w:rsidP="00071EB7">
      <w:pPr>
        <w:ind w:firstLine="831"/>
        <w:rPr>
          <w:rFonts w:ascii="Times New Roman" w:hAnsi="Times New Roman" w:cs="Times New Roman"/>
          <w:sz w:val="24"/>
          <w:szCs w:val="24"/>
        </w:rPr>
      </w:pPr>
    </w:p>
    <w:p w:rsidR="00855679" w:rsidRPr="00071EB7" w:rsidRDefault="007D2FCC" w:rsidP="00071EB7">
      <w:pPr>
        <w:ind w:firstLine="831"/>
        <w:rPr>
          <w:rFonts w:ascii="Times New Roman" w:hAnsi="Times New Roman" w:cs="Times New Roman"/>
          <w:sz w:val="24"/>
          <w:szCs w:val="24"/>
        </w:rPr>
      </w:pPr>
      <w:r w:rsidRPr="00071EB7">
        <w:rPr>
          <w:rFonts w:ascii="Times New Roman" w:hAnsi="Times New Roman" w:cs="Times New Roman"/>
          <w:sz w:val="24"/>
          <w:szCs w:val="24"/>
        </w:rPr>
        <w:t xml:space="preserve">                              </w:t>
      </w:r>
      <w:r w:rsidR="00855679" w:rsidRPr="00071EB7">
        <w:rPr>
          <w:rFonts w:ascii="Times New Roman" w:hAnsi="Times New Roman" w:cs="Times New Roman"/>
          <w:sz w:val="24"/>
          <w:szCs w:val="24"/>
        </w:rPr>
        <w:t>Rys… Pistolet maszynowy– PM-84P Glauberyt</w:t>
      </w:r>
    </w:p>
    <w:p w:rsidR="00855679" w:rsidRPr="00071EB7" w:rsidRDefault="00855679" w:rsidP="00071EB7">
      <w:pPr>
        <w:ind w:firstLine="831"/>
        <w:rPr>
          <w:rFonts w:ascii="Times New Roman" w:hAnsi="Times New Roman" w:cs="Times New Roman"/>
          <w:b/>
          <w:sz w:val="24"/>
          <w:szCs w:val="24"/>
          <w:u w:val="single"/>
        </w:rPr>
      </w:pPr>
    </w:p>
    <w:p w:rsidR="00855679" w:rsidRPr="00071EB7" w:rsidRDefault="00855679" w:rsidP="00071EB7">
      <w:pPr>
        <w:ind w:firstLine="831"/>
        <w:rPr>
          <w:rFonts w:ascii="Times New Roman" w:hAnsi="Times New Roman" w:cs="Times New Roman"/>
          <w:sz w:val="24"/>
          <w:szCs w:val="24"/>
        </w:rPr>
      </w:pPr>
      <w:r w:rsidRPr="00071EB7">
        <w:rPr>
          <w:rFonts w:ascii="Times New Roman" w:hAnsi="Times New Roman" w:cs="Times New Roman"/>
          <w:sz w:val="24"/>
          <w:szCs w:val="24"/>
        </w:rPr>
        <w:tab/>
        <w:t>Podstawowe dane taktyczne PM-84P:</w:t>
      </w:r>
    </w:p>
    <w:p w:rsidR="00855679" w:rsidRPr="00071EB7" w:rsidRDefault="00855679" w:rsidP="00AD2BD7">
      <w:pPr>
        <w:numPr>
          <w:ilvl w:val="0"/>
          <w:numId w:val="6"/>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przeznaczenie – do obezwładniania przeciwnika na bliskich odległościach, do 200m;</w:t>
      </w:r>
    </w:p>
    <w:p w:rsidR="00855679" w:rsidRPr="00071EB7" w:rsidRDefault="00855679" w:rsidP="00AD2BD7">
      <w:pPr>
        <w:numPr>
          <w:ilvl w:val="0"/>
          <w:numId w:val="6"/>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kaliber </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9 x 19 mm parabellum;</w:t>
      </w:r>
    </w:p>
    <w:p w:rsidR="00855679" w:rsidRPr="00071EB7" w:rsidRDefault="00855679" w:rsidP="00AD2BD7">
      <w:pPr>
        <w:numPr>
          <w:ilvl w:val="0"/>
          <w:numId w:val="6"/>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prędkość początkowa pocisku </w:t>
      </w:r>
      <w:r w:rsidRPr="00071EB7">
        <w:rPr>
          <w:rFonts w:ascii="Times New Roman" w:hAnsi="Times New Roman" w:cs="Times New Roman"/>
          <w:sz w:val="24"/>
          <w:szCs w:val="24"/>
        </w:rPr>
        <w:tab/>
        <w:t>– 360 m/s;</w:t>
      </w:r>
    </w:p>
    <w:p w:rsidR="00855679" w:rsidRPr="00071EB7" w:rsidRDefault="00855679" w:rsidP="00AD2BD7">
      <w:pPr>
        <w:numPr>
          <w:ilvl w:val="0"/>
          <w:numId w:val="6"/>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długość linii celowania </w:t>
      </w:r>
      <w:r w:rsidRPr="00071EB7">
        <w:rPr>
          <w:rFonts w:ascii="Times New Roman" w:hAnsi="Times New Roman" w:cs="Times New Roman"/>
          <w:sz w:val="24"/>
          <w:szCs w:val="24"/>
        </w:rPr>
        <w:tab/>
      </w:r>
      <w:r w:rsidRPr="00071EB7">
        <w:rPr>
          <w:rFonts w:ascii="Times New Roman" w:hAnsi="Times New Roman" w:cs="Times New Roman"/>
          <w:sz w:val="24"/>
          <w:szCs w:val="24"/>
        </w:rPr>
        <w:tab/>
        <w:t>– 220 mm;</w:t>
      </w:r>
    </w:p>
    <w:p w:rsidR="00855679" w:rsidRPr="00071EB7" w:rsidRDefault="00855679" w:rsidP="00AD2BD7">
      <w:pPr>
        <w:numPr>
          <w:ilvl w:val="0"/>
          <w:numId w:val="6"/>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ciężar </w:t>
      </w:r>
      <w:proofErr w:type="spellStart"/>
      <w:r w:rsidRPr="00071EB7">
        <w:rPr>
          <w:rFonts w:ascii="Times New Roman" w:hAnsi="Times New Roman" w:cs="Times New Roman"/>
          <w:sz w:val="24"/>
          <w:szCs w:val="24"/>
        </w:rPr>
        <w:t>pm</w:t>
      </w:r>
      <w:proofErr w:type="spellEnd"/>
      <w:r w:rsidRPr="00071EB7">
        <w:rPr>
          <w:rFonts w:ascii="Times New Roman" w:hAnsi="Times New Roman" w:cs="Times New Roman"/>
          <w:sz w:val="24"/>
          <w:szCs w:val="24"/>
        </w:rPr>
        <w:t xml:space="preserve"> bez magazynka </w:t>
      </w:r>
      <w:r w:rsidRPr="00071EB7">
        <w:rPr>
          <w:rFonts w:ascii="Times New Roman" w:hAnsi="Times New Roman" w:cs="Times New Roman"/>
          <w:sz w:val="24"/>
          <w:szCs w:val="24"/>
        </w:rPr>
        <w:tab/>
      </w:r>
      <w:r w:rsidRPr="00071EB7">
        <w:rPr>
          <w:rFonts w:ascii="Times New Roman" w:hAnsi="Times New Roman" w:cs="Times New Roman"/>
          <w:sz w:val="24"/>
          <w:szCs w:val="24"/>
        </w:rPr>
        <w:tab/>
        <w:t>– 2,17 kg;</w:t>
      </w:r>
    </w:p>
    <w:p w:rsidR="00855679" w:rsidRPr="00071EB7" w:rsidRDefault="00855679" w:rsidP="00AD2BD7">
      <w:pPr>
        <w:numPr>
          <w:ilvl w:val="0"/>
          <w:numId w:val="6"/>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ciężar </w:t>
      </w:r>
      <w:proofErr w:type="spellStart"/>
      <w:r w:rsidRPr="00071EB7">
        <w:rPr>
          <w:rFonts w:ascii="Times New Roman" w:hAnsi="Times New Roman" w:cs="Times New Roman"/>
          <w:sz w:val="24"/>
          <w:szCs w:val="24"/>
        </w:rPr>
        <w:t>pm</w:t>
      </w:r>
      <w:proofErr w:type="spellEnd"/>
      <w:r w:rsidRPr="00071EB7">
        <w:rPr>
          <w:rFonts w:ascii="Times New Roman" w:hAnsi="Times New Roman" w:cs="Times New Roman"/>
          <w:sz w:val="24"/>
          <w:szCs w:val="24"/>
        </w:rPr>
        <w:t xml:space="preserve"> z załadowanym krótkim magazynkiem </w:t>
      </w:r>
      <w:r w:rsidRPr="00071EB7">
        <w:rPr>
          <w:rFonts w:ascii="Times New Roman" w:hAnsi="Times New Roman" w:cs="Times New Roman"/>
          <w:sz w:val="24"/>
          <w:szCs w:val="24"/>
        </w:rPr>
        <w:tab/>
        <w:t>– 2,31 kg;</w:t>
      </w:r>
    </w:p>
    <w:p w:rsidR="00855679" w:rsidRPr="00071EB7" w:rsidRDefault="00855679" w:rsidP="00AD2BD7">
      <w:pPr>
        <w:numPr>
          <w:ilvl w:val="0"/>
          <w:numId w:val="6"/>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ciężar </w:t>
      </w:r>
      <w:proofErr w:type="spellStart"/>
      <w:r w:rsidRPr="00071EB7">
        <w:rPr>
          <w:rFonts w:ascii="Times New Roman" w:hAnsi="Times New Roman" w:cs="Times New Roman"/>
          <w:sz w:val="24"/>
          <w:szCs w:val="24"/>
        </w:rPr>
        <w:t>pm</w:t>
      </w:r>
      <w:proofErr w:type="spellEnd"/>
      <w:r w:rsidRPr="00071EB7">
        <w:rPr>
          <w:rFonts w:ascii="Times New Roman" w:hAnsi="Times New Roman" w:cs="Times New Roman"/>
          <w:sz w:val="24"/>
          <w:szCs w:val="24"/>
        </w:rPr>
        <w:t xml:space="preserve"> z załadowanym długim magazynkiem </w:t>
      </w:r>
      <w:r w:rsidRPr="00071EB7">
        <w:rPr>
          <w:rFonts w:ascii="Times New Roman" w:hAnsi="Times New Roman" w:cs="Times New Roman"/>
          <w:sz w:val="24"/>
          <w:szCs w:val="24"/>
        </w:rPr>
        <w:tab/>
        <w:t>– 2,60 kg;</w:t>
      </w:r>
    </w:p>
    <w:p w:rsidR="00855679" w:rsidRPr="00071EB7" w:rsidRDefault="00855679" w:rsidP="00AD2BD7">
      <w:pPr>
        <w:numPr>
          <w:ilvl w:val="0"/>
          <w:numId w:val="6"/>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przyrządy celownicze – przerzutowe na 75 i 150 m., oraz przeziernikowe;</w:t>
      </w:r>
    </w:p>
    <w:p w:rsidR="00855679" w:rsidRPr="00071EB7" w:rsidRDefault="00855679" w:rsidP="00AD2BD7">
      <w:pPr>
        <w:numPr>
          <w:ilvl w:val="0"/>
          <w:numId w:val="6"/>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pojemność magazynka:</w:t>
      </w:r>
    </w:p>
    <w:p w:rsidR="00855679" w:rsidRPr="00071EB7" w:rsidRDefault="00855679" w:rsidP="00071EB7">
      <w:pPr>
        <w:ind w:left="720"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krótkiego </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xml:space="preserve">- 15 </w:t>
      </w:r>
      <w:proofErr w:type="spellStart"/>
      <w:r w:rsidRPr="00071EB7">
        <w:rPr>
          <w:rFonts w:ascii="Times New Roman" w:hAnsi="Times New Roman" w:cs="Times New Roman"/>
          <w:sz w:val="24"/>
          <w:szCs w:val="24"/>
        </w:rPr>
        <w:t>szt</w:t>
      </w:r>
      <w:proofErr w:type="spellEnd"/>
      <w:r w:rsidRPr="00071EB7">
        <w:rPr>
          <w:rFonts w:ascii="Times New Roman" w:hAnsi="Times New Roman" w:cs="Times New Roman"/>
          <w:sz w:val="24"/>
          <w:szCs w:val="24"/>
        </w:rPr>
        <w:t xml:space="preserve">; </w:t>
      </w:r>
    </w:p>
    <w:p w:rsidR="00855679" w:rsidRPr="00071EB7" w:rsidRDefault="00855679" w:rsidP="00071EB7">
      <w:pPr>
        <w:ind w:left="720"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długiego </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xml:space="preserve">- 25 </w:t>
      </w:r>
    </w:p>
    <w:p w:rsidR="00855679" w:rsidRPr="00071EB7" w:rsidRDefault="00855679" w:rsidP="00071EB7">
      <w:pPr>
        <w:ind w:left="360" w:firstLine="831"/>
        <w:jc w:val="both"/>
        <w:rPr>
          <w:rFonts w:ascii="Times New Roman" w:hAnsi="Times New Roman" w:cs="Times New Roman"/>
          <w:sz w:val="24"/>
          <w:szCs w:val="24"/>
        </w:rPr>
      </w:pPr>
    </w:p>
    <w:p w:rsidR="00855679" w:rsidRPr="00071EB7" w:rsidRDefault="00D319A6" w:rsidP="00AD2BD7">
      <w:pPr>
        <w:pStyle w:val="Akapitzlist"/>
        <w:numPr>
          <w:ilvl w:val="2"/>
          <w:numId w:val="13"/>
        </w:numPr>
        <w:ind w:firstLine="831"/>
        <w:jc w:val="both"/>
        <w:rPr>
          <w:rFonts w:ascii="Times New Roman" w:hAnsi="Times New Roman" w:cs="Times New Roman"/>
          <w:sz w:val="24"/>
          <w:szCs w:val="24"/>
        </w:rPr>
      </w:pPr>
      <w:r w:rsidRPr="00071EB7">
        <w:rPr>
          <w:rFonts w:ascii="Times New Roman" w:hAnsi="Times New Roman" w:cs="Times New Roman"/>
          <w:sz w:val="24"/>
          <w:szCs w:val="24"/>
        </w:rPr>
        <w:lastRenderedPageBreak/>
        <w:t>Karabin maszynowy</w:t>
      </w:r>
    </w:p>
    <w:p w:rsidR="00855679" w:rsidRPr="00071EB7" w:rsidRDefault="00855679" w:rsidP="00071EB7">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Karabin maszynowy to broń strzelecka zespołowa strzelająca amunicją karabinową. Karabin maszynowy może strzelać z zamocowanej na stałe podstawy dwunożnej lub zostać umieszczony na podstawie trójnożnej i spełniać funkcję ciężkiego karabinu maszynowego. Dużą szybkostrzelność praktyczną zapewnia karabinom maszynowym zastosowanie ciężkich, </w:t>
      </w:r>
      <w:proofErr w:type="spellStart"/>
      <w:r w:rsidRPr="00071EB7">
        <w:rPr>
          <w:rFonts w:ascii="Times New Roman" w:hAnsi="Times New Roman" w:cs="Times New Roman"/>
          <w:sz w:val="24"/>
          <w:szCs w:val="24"/>
        </w:rPr>
        <w:t>szybkowymiennych</w:t>
      </w:r>
      <w:proofErr w:type="spellEnd"/>
      <w:r w:rsidRPr="00071EB7">
        <w:rPr>
          <w:rFonts w:ascii="Times New Roman" w:hAnsi="Times New Roman" w:cs="Times New Roman"/>
          <w:sz w:val="24"/>
          <w:szCs w:val="24"/>
        </w:rPr>
        <w:t xml:space="preserve"> luf chłodzonych powietrzem. Podstawowym sposobem zasilania karabinów maszynowych są taśmy wielokrotnego użytku bądź </w:t>
      </w:r>
      <w:proofErr w:type="spellStart"/>
      <w:r w:rsidRPr="00071EB7">
        <w:rPr>
          <w:rFonts w:ascii="Times New Roman" w:hAnsi="Times New Roman" w:cs="Times New Roman"/>
          <w:sz w:val="24"/>
          <w:szCs w:val="24"/>
        </w:rPr>
        <w:t>rozsypne</w:t>
      </w:r>
      <w:proofErr w:type="spellEnd"/>
      <w:r w:rsidRPr="00071EB7">
        <w:rPr>
          <w:rFonts w:ascii="Times New Roman" w:hAnsi="Times New Roman" w:cs="Times New Roman"/>
          <w:sz w:val="24"/>
          <w:szCs w:val="24"/>
        </w:rPr>
        <w:t xml:space="preserve">. Działanie broni oparte jest na zasadzie odprowadzania części gazów prochowych. Karabiny maszynowe przeznaczone są do zwalczania siły żywej, pojazdów lekko opancerzonych, umocnień typu lekkiego na odległości do tysiąca metrów. Karabin maszynowy można zamatować na trójnożnej podstawie i można wykorzystać do zwalczania nisko lecących celów latających. Przez wiele lat w Wojsku Polskim używany był karabin maszynowy produkcji radzieckiej 7,62mm km PK. Potrzeba spełnienia standardów NATO w zakresie używanej amunicji wymusiła potrzebę opracowania karabinu maszynowego spełniającego współczesne wymogi. Prace nad nowym karabinem maszynowym rozpoczęto w latach dziewięćdziesiątych. Polski karabin maszynowy UKM-2000 jest rozwinięciem myśli konstrukcyjnej karabinu PK, lecz znacznie przewyższające ją pod wieloma względami. </w:t>
      </w:r>
    </w:p>
    <w:p w:rsidR="00855679" w:rsidRPr="00071EB7" w:rsidRDefault="00855679" w:rsidP="00071EB7">
      <w:pPr>
        <w:ind w:firstLine="831"/>
        <w:rPr>
          <w:rFonts w:ascii="Times New Roman" w:hAnsi="Times New Roman" w:cs="Times New Roman"/>
          <w:b/>
          <w:sz w:val="24"/>
          <w:szCs w:val="24"/>
          <w:u w:val="single"/>
        </w:rPr>
      </w:pPr>
    </w:p>
    <w:p w:rsidR="00855679" w:rsidRPr="00071EB7" w:rsidRDefault="00855679" w:rsidP="00071EB7">
      <w:pPr>
        <w:ind w:firstLine="831"/>
        <w:rPr>
          <w:rFonts w:ascii="Times New Roman" w:hAnsi="Times New Roman" w:cs="Times New Roman"/>
          <w:b/>
          <w:sz w:val="24"/>
          <w:szCs w:val="24"/>
          <w:u w:val="single"/>
        </w:rPr>
      </w:pPr>
    </w:p>
    <w:p w:rsidR="00855679" w:rsidRPr="00071EB7" w:rsidRDefault="007D2FCC" w:rsidP="00071EB7">
      <w:pPr>
        <w:ind w:firstLine="831"/>
        <w:rPr>
          <w:rFonts w:ascii="Times New Roman" w:hAnsi="Times New Roman" w:cs="Times New Roman"/>
          <w:b/>
          <w:sz w:val="24"/>
          <w:szCs w:val="24"/>
          <w:u w:val="single"/>
        </w:rPr>
      </w:pPr>
      <w:r w:rsidRPr="00071EB7">
        <w:rPr>
          <w:rFonts w:ascii="Times New Roman" w:hAnsi="Times New Roman" w:cs="Times New Roman"/>
          <w:sz w:val="24"/>
          <w:szCs w:val="24"/>
        </w:rPr>
        <w:t xml:space="preserve">                          </w:t>
      </w:r>
      <w:r w:rsidR="00855679" w:rsidRPr="00071EB7">
        <w:rPr>
          <w:rFonts w:ascii="Times New Roman" w:hAnsi="Times New Roman" w:cs="Times New Roman"/>
          <w:noProof/>
          <w:sz w:val="24"/>
          <w:szCs w:val="24"/>
          <w:lang w:eastAsia="pl-PL"/>
        </w:rPr>
        <w:drawing>
          <wp:inline distT="0" distB="0" distL="0" distR="0">
            <wp:extent cx="2899410" cy="1126490"/>
            <wp:effectExtent l="0" t="0" r="0" b="0"/>
            <wp:docPr id="513" name="Obraz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99410" cy="1126490"/>
                    </a:xfrm>
                    <a:prstGeom prst="rect">
                      <a:avLst/>
                    </a:prstGeom>
                    <a:noFill/>
                    <a:ln>
                      <a:noFill/>
                    </a:ln>
                  </pic:spPr>
                </pic:pic>
              </a:graphicData>
            </a:graphic>
          </wp:inline>
        </w:drawing>
      </w:r>
    </w:p>
    <w:p w:rsidR="00855679" w:rsidRPr="00071EB7" w:rsidRDefault="007D2FCC" w:rsidP="00071EB7">
      <w:pPr>
        <w:ind w:firstLine="831"/>
        <w:rPr>
          <w:rFonts w:ascii="Times New Roman" w:hAnsi="Times New Roman" w:cs="Times New Roman"/>
          <w:sz w:val="24"/>
          <w:szCs w:val="24"/>
        </w:rPr>
      </w:pPr>
      <w:r w:rsidRPr="00071EB7">
        <w:rPr>
          <w:rFonts w:ascii="Times New Roman" w:hAnsi="Times New Roman" w:cs="Times New Roman"/>
          <w:sz w:val="24"/>
          <w:szCs w:val="24"/>
        </w:rPr>
        <w:t xml:space="preserve">                   </w:t>
      </w:r>
      <w:r w:rsidR="00855679" w:rsidRPr="00071EB7">
        <w:rPr>
          <w:rFonts w:ascii="Times New Roman" w:hAnsi="Times New Roman" w:cs="Times New Roman"/>
          <w:sz w:val="24"/>
          <w:szCs w:val="24"/>
        </w:rPr>
        <w:t>Rys… Uniwersalny karabin maszynowy km UKM 2000P</w:t>
      </w:r>
    </w:p>
    <w:p w:rsidR="00855679"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Uniwersalny karabin maszynowy UKM-2000 spełnia </w:t>
      </w:r>
      <w:r w:rsidR="005E5714" w:rsidRPr="00071EB7">
        <w:rPr>
          <w:rFonts w:ascii="Times New Roman" w:hAnsi="Times New Roman" w:cs="Times New Roman"/>
          <w:sz w:val="24"/>
          <w:szCs w:val="24"/>
        </w:rPr>
        <w:t>standardy</w:t>
      </w:r>
      <w:r w:rsidRPr="00071EB7">
        <w:rPr>
          <w:rFonts w:ascii="Times New Roman" w:hAnsi="Times New Roman" w:cs="Times New Roman"/>
          <w:sz w:val="24"/>
          <w:szCs w:val="24"/>
        </w:rPr>
        <w:t xml:space="preserve"> NATO i zgodnie z wymogami standaryzacyjnymi, zasilany jest amunicją 7,62 mm x 51 NATO w taśmie </w:t>
      </w:r>
      <w:proofErr w:type="spellStart"/>
      <w:r w:rsidRPr="00071EB7">
        <w:rPr>
          <w:rFonts w:ascii="Times New Roman" w:hAnsi="Times New Roman" w:cs="Times New Roman"/>
          <w:sz w:val="24"/>
          <w:szCs w:val="24"/>
        </w:rPr>
        <w:t>rozsypnej</w:t>
      </w:r>
      <w:proofErr w:type="spellEnd"/>
      <w:r w:rsidRPr="00071EB7">
        <w:rPr>
          <w:rFonts w:ascii="Times New Roman" w:hAnsi="Times New Roman" w:cs="Times New Roman"/>
          <w:sz w:val="24"/>
          <w:szCs w:val="24"/>
        </w:rPr>
        <w:t xml:space="preserve"> M13. Karabin został opracowany w czterech wersjach: </w:t>
      </w:r>
    </w:p>
    <w:p w:rsidR="00855679" w:rsidRPr="00071EB7" w:rsidRDefault="00855679" w:rsidP="00AD2BD7">
      <w:pPr>
        <w:numPr>
          <w:ilvl w:val="0"/>
          <w:numId w:val="7"/>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piechoty UKM-2000P z kolbą stałą;</w:t>
      </w:r>
    </w:p>
    <w:p w:rsidR="00855679" w:rsidRPr="00071EB7" w:rsidRDefault="00855679" w:rsidP="00AD2BD7">
      <w:pPr>
        <w:numPr>
          <w:ilvl w:val="0"/>
          <w:numId w:val="7"/>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desantu UKM-2000D z kolbą składaną; </w:t>
      </w:r>
    </w:p>
    <w:p w:rsidR="00855679" w:rsidRPr="00071EB7" w:rsidRDefault="00855679" w:rsidP="00AD2BD7">
      <w:pPr>
        <w:numPr>
          <w:ilvl w:val="0"/>
          <w:numId w:val="7"/>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pokładowej UKM-2000C z prawostronnym; </w:t>
      </w:r>
    </w:p>
    <w:p w:rsidR="00855679" w:rsidRPr="00071EB7" w:rsidRDefault="00855679" w:rsidP="00AD2BD7">
      <w:pPr>
        <w:numPr>
          <w:ilvl w:val="0"/>
          <w:numId w:val="7"/>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UKM-2000CL z lewostronnym podawaniem taśmy nabojowej. </w:t>
      </w:r>
    </w:p>
    <w:p w:rsidR="00855679"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Odmiany karabinu do wozów bojowych UKM-2000C/CL z </w:t>
      </w:r>
      <w:proofErr w:type="spellStart"/>
      <w:r w:rsidRPr="00071EB7">
        <w:rPr>
          <w:rFonts w:ascii="Times New Roman" w:hAnsi="Times New Roman" w:cs="Times New Roman"/>
          <w:sz w:val="24"/>
          <w:szCs w:val="24"/>
        </w:rPr>
        <w:t>elektrospustem</w:t>
      </w:r>
      <w:proofErr w:type="spellEnd"/>
      <w:r w:rsidRPr="00071EB7">
        <w:rPr>
          <w:rFonts w:ascii="Times New Roman" w:hAnsi="Times New Roman" w:cs="Times New Roman"/>
          <w:sz w:val="24"/>
          <w:szCs w:val="24"/>
        </w:rPr>
        <w:t xml:space="preserve"> pozbawione są chwytu pistoletowego, kolby, mechanicznych przyrządów celowniczych i są </w:t>
      </w:r>
      <w:r w:rsidRPr="00071EB7">
        <w:rPr>
          <w:rFonts w:ascii="Times New Roman" w:hAnsi="Times New Roman" w:cs="Times New Roman"/>
          <w:sz w:val="24"/>
          <w:szCs w:val="24"/>
        </w:rPr>
        <w:lastRenderedPageBreak/>
        <w:t>montowane na wieżach czołgowych, wozach bojowych piechoty i innych pojazdach opancerzonych.</w:t>
      </w:r>
    </w:p>
    <w:p w:rsidR="00855679"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Uniwersalny karabin maszynowy kal. 7,62 mm UKM2000 jest karabinem przeznaczonym do niszczenia siły żywej, środków ogniowych i sprzętu technicznego w każdym terenie i warunkach meteorologicznych, zarówno w dzień jak i w nocy.</w:t>
      </w:r>
    </w:p>
    <w:p w:rsidR="00855679"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Charakterystyczne cechy karabinu to:</w:t>
      </w:r>
    </w:p>
    <w:p w:rsidR="00855679" w:rsidRPr="00071EB7" w:rsidRDefault="00855679" w:rsidP="00AD2BD7">
      <w:pPr>
        <w:numPr>
          <w:ilvl w:val="0"/>
          <w:numId w:val="8"/>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bardzo dobre właściwości taktyczno-techniczne – rażenie celów na odległości do 1500 m,</w:t>
      </w:r>
    </w:p>
    <w:p w:rsidR="00855679" w:rsidRPr="00071EB7" w:rsidRDefault="00855679" w:rsidP="00AD2BD7">
      <w:pPr>
        <w:numPr>
          <w:ilvl w:val="0"/>
          <w:numId w:val="8"/>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wysoka szybkostrzelność 700 – 850 strz./min.;</w:t>
      </w:r>
    </w:p>
    <w:p w:rsidR="00855679" w:rsidRPr="00071EB7" w:rsidRDefault="00855679" w:rsidP="00AD2BD7">
      <w:pPr>
        <w:numPr>
          <w:ilvl w:val="0"/>
          <w:numId w:val="8"/>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wysoka niezawodność;</w:t>
      </w:r>
    </w:p>
    <w:p w:rsidR="00855679" w:rsidRPr="00071EB7" w:rsidRDefault="00855679" w:rsidP="00AD2BD7">
      <w:pPr>
        <w:numPr>
          <w:ilvl w:val="0"/>
          <w:numId w:val="8"/>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wykonywany jest z wysokiej jakości materiałów zgodnych z normami obronnymi, polskimi i europejskimi;</w:t>
      </w:r>
    </w:p>
    <w:p w:rsidR="00855679" w:rsidRPr="00071EB7" w:rsidRDefault="00855679" w:rsidP="00AD2BD7">
      <w:pPr>
        <w:numPr>
          <w:ilvl w:val="0"/>
          <w:numId w:val="8"/>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wyposażony jest w szyny </w:t>
      </w:r>
      <w:proofErr w:type="spellStart"/>
      <w:r w:rsidRPr="00071EB7">
        <w:rPr>
          <w:rFonts w:ascii="Times New Roman" w:hAnsi="Times New Roman" w:cs="Times New Roman"/>
          <w:sz w:val="24"/>
          <w:szCs w:val="24"/>
        </w:rPr>
        <w:t>Picattiny</w:t>
      </w:r>
      <w:proofErr w:type="spellEnd"/>
      <w:r w:rsidRPr="00071EB7">
        <w:rPr>
          <w:rFonts w:ascii="Times New Roman" w:hAnsi="Times New Roman" w:cs="Times New Roman"/>
          <w:sz w:val="24"/>
          <w:szCs w:val="24"/>
        </w:rPr>
        <w:t xml:space="preserve"> (zgodne z MIL STD-1913), na których można zamontować wszelkiego rodzaju niezbędny sprzęt optoelektroniczny (celowniki, noktowizory, uchwyty, wskaźniki, latarki, itp.);</w:t>
      </w:r>
    </w:p>
    <w:p w:rsidR="00855679" w:rsidRPr="00071EB7" w:rsidRDefault="00855679" w:rsidP="00AD2BD7">
      <w:pPr>
        <w:numPr>
          <w:ilvl w:val="0"/>
          <w:numId w:val="8"/>
        </w:numPr>
        <w:ind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konstrukcja i produkcja krajowa – pełen dostęp do części zamiennych oraz praktycznie natychmiastowy serwis.</w:t>
      </w:r>
    </w:p>
    <w:tbl>
      <w:tblPr>
        <w:tblW w:w="9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237"/>
        <w:gridCol w:w="1311"/>
        <w:gridCol w:w="1337"/>
        <w:gridCol w:w="1337"/>
      </w:tblGrid>
      <w:tr w:rsidR="00855679" w:rsidRPr="00071EB7" w:rsidTr="005B6D9E">
        <w:trPr>
          <w:trHeight w:val="495"/>
        </w:trPr>
        <w:tc>
          <w:tcPr>
            <w:tcW w:w="0" w:type="auto"/>
          </w:tcPr>
          <w:p w:rsidR="00855679" w:rsidRPr="00071EB7" w:rsidRDefault="00855679" w:rsidP="00071EB7">
            <w:pPr>
              <w:spacing w:after="0" w:line="240" w:lineRule="auto"/>
              <w:ind w:firstLine="831"/>
              <w:jc w:val="center"/>
              <w:rPr>
                <w:rFonts w:ascii="Times New Roman" w:eastAsia="Times New Roman" w:hAnsi="Times New Roman" w:cs="Times New Roman"/>
                <w:b/>
                <w:sz w:val="24"/>
                <w:szCs w:val="24"/>
                <w:lang w:eastAsia="pl-PL"/>
              </w:rPr>
            </w:pPr>
            <w:r w:rsidRPr="00071EB7">
              <w:rPr>
                <w:rFonts w:ascii="Times New Roman" w:eastAsia="Times New Roman" w:hAnsi="Times New Roman" w:cs="Times New Roman"/>
                <w:b/>
                <w:sz w:val="24"/>
                <w:szCs w:val="24"/>
                <w:lang w:eastAsia="pl-PL"/>
              </w:rPr>
              <w:t>Wyszczególnienie</w:t>
            </w:r>
          </w:p>
        </w:tc>
        <w:tc>
          <w:tcPr>
            <w:tcW w:w="0" w:type="auto"/>
          </w:tcPr>
          <w:p w:rsidR="00855679" w:rsidRPr="00071EB7" w:rsidRDefault="00855679" w:rsidP="00071EB7">
            <w:pPr>
              <w:spacing w:after="0" w:line="240" w:lineRule="auto"/>
              <w:ind w:firstLine="831"/>
              <w:jc w:val="center"/>
              <w:rPr>
                <w:rFonts w:ascii="Times New Roman" w:eastAsia="Times New Roman" w:hAnsi="Times New Roman" w:cs="Times New Roman"/>
                <w:b/>
                <w:sz w:val="24"/>
                <w:szCs w:val="24"/>
                <w:lang w:eastAsia="pl-PL"/>
              </w:rPr>
            </w:pPr>
            <w:r w:rsidRPr="00071EB7">
              <w:rPr>
                <w:rFonts w:ascii="Times New Roman" w:eastAsia="Times New Roman" w:hAnsi="Times New Roman" w:cs="Times New Roman"/>
                <w:b/>
                <w:sz w:val="24"/>
                <w:szCs w:val="24"/>
                <w:lang w:eastAsia="pl-PL"/>
              </w:rPr>
              <w:t>UKM 2000P</w:t>
            </w:r>
          </w:p>
        </w:tc>
        <w:tc>
          <w:tcPr>
            <w:tcW w:w="0" w:type="auto"/>
          </w:tcPr>
          <w:p w:rsidR="00855679" w:rsidRPr="00071EB7" w:rsidRDefault="00855679" w:rsidP="00071EB7">
            <w:pPr>
              <w:spacing w:after="0" w:line="240" w:lineRule="auto"/>
              <w:ind w:firstLine="831"/>
              <w:jc w:val="center"/>
              <w:rPr>
                <w:rFonts w:ascii="Times New Roman" w:eastAsia="Times New Roman" w:hAnsi="Times New Roman" w:cs="Times New Roman"/>
                <w:b/>
                <w:sz w:val="24"/>
                <w:szCs w:val="24"/>
                <w:lang w:eastAsia="pl-PL"/>
              </w:rPr>
            </w:pPr>
            <w:r w:rsidRPr="00071EB7">
              <w:rPr>
                <w:rFonts w:ascii="Times New Roman" w:eastAsia="Times New Roman" w:hAnsi="Times New Roman" w:cs="Times New Roman"/>
                <w:b/>
                <w:sz w:val="24"/>
                <w:szCs w:val="24"/>
                <w:lang w:eastAsia="pl-PL"/>
              </w:rPr>
              <w:t>UKM 2000D</w:t>
            </w:r>
          </w:p>
        </w:tc>
        <w:tc>
          <w:tcPr>
            <w:tcW w:w="0" w:type="auto"/>
          </w:tcPr>
          <w:p w:rsidR="00855679" w:rsidRPr="00071EB7" w:rsidRDefault="00855679" w:rsidP="00071EB7">
            <w:pPr>
              <w:spacing w:after="0" w:line="240" w:lineRule="auto"/>
              <w:ind w:firstLine="831"/>
              <w:jc w:val="center"/>
              <w:rPr>
                <w:rFonts w:ascii="Times New Roman" w:eastAsia="Times New Roman" w:hAnsi="Times New Roman" w:cs="Times New Roman"/>
                <w:b/>
                <w:sz w:val="24"/>
                <w:szCs w:val="24"/>
                <w:lang w:eastAsia="pl-PL"/>
              </w:rPr>
            </w:pPr>
            <w:r w:rsidRPr="00071EB7">
              <w:rPr>
                <w:rFonts w:ascii="Times New Roman" w:eastAsia="Times New Roman" w:hAnsi="Times New Roman" w:cs="Times New Roman"/>
                <w:b/>
                <w:sz w:val="24"/>
                <w:szCs w:val="24"/>
                <w:lang w:eastAsia="pl-PL"/>
              </w:rPr>
              <w:t>UKM 2000C</w:t>
            </w:r>
          </w:p>
        </w:tc>
      </w:tr>
      <w:tr w:rsidR="00855679" w:rsidRPr="00071EB7" w:rsidTr="005B6D9E">
        <w:trPr>
          <w:cantSplit/>
          <w:trHeight w:val="495"/>
        </w:trPr>
        <w:tc>
          <w:tcPr>
            <w:tcW w:w="0" w:type="auto"/>
          </w:tcPr>
          <w:p w:rsidR="00855679" w:rsidRPr="00071EB7" w:rsidRDefault="00855679" w:rsidP="00071EB7">
            <w:pPr>
              <w:spacing w:after="0" w:line="36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Kaliber [mm]</w:t>
            </w:r>
          </w:p>
        </w:tc>
        <w:tc>
          <w:tcPr>
            <w:tcW w:w="0" w:type="auto"/>
            <w:gridSpan w:val="3"/>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7,62</w:t>
            </w:r>
          </w:p>
        </w:tc>
      </w:tr>
      <w:tr w:rsidR="00855679" w:rsidRPr="00071EB7" w:rsidTr="005B6D9E">
        <w:trPr>
          <w:cantSplit/>
          <w:trHeight w:val="495"/>
        </w:trPr>
        <w:tc>
          <w:tcPr>
            <w:tcW w:w="0" w:type="auto"/>
          </w:tcPr>
          <w:p w:rsidR="00855679" w:rsidRPr="00071EB7" w:rsidRDefault="00855679" w:rsidP="00071EB7">
            <w:pPr>
              <w:spacing w:after="0" w:line="36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Nabój</w:t>
            </w:r>
          </w:p>
        </w:tc>
        <w:tc>
          <w:tcPr>
            <w:tcW w:w="0" w:type="auto"/>
            <w:gridSpan w:val="3"/>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7,62x51 mm NATO</w:t>
            </w:r>
          </w:p>
        </w:tc>
      </w:tr>
      <w:tr w:rsidR="00855679" w:rsidRPr="00071EB7" w:rsidTr="005B6D9E">
        <w:trPr>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Masa broni bez amunicji [kg]</w:t>
            </w:r>
          </w:p>
        </w:tc>
        <w:tc>
          <w:tcPr>
            <w:tcW w:w="0" w:type="auto"/>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8,5</w:t>
            </w:r>
          </w:p>
        </w:tc>
        <w:tc>
          <w:tcPr>
            <w:tcW w:w="0" w:type="auto"/>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8.9</w:t>
            </w:r>
          </w:p>
        </w:tc>
        <w:tc>
          <w:tcPr>
            <w:tcW w:w="0" w:type="auto"/>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10.5</w:t>
            </w:r>
          </w:p>
        </w:tc>
      </w:tr>
      <w:tr w:rsidR="00855679" w:rsidRPr="00071EB7" w:rsidTr="005B6D9E">
        <w:trPr>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Masa lufy [kg]</w:t>
            </w:r>
          </w:p>
        </w:tc>
        <w:tc>
          <w:tcPr>
            <w:tcW w:w="0" w:type="auto"/>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2,2</w:t>
            </w:r>
          </w:p>
        </w:tc>
        <w:tc>
          <w:tcPr>
            <w:tcW w:w="0" w:type="auto"/>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2,2</w:t>
            </w:r>
          </w:p>
        </w:tc>
        <w:tc>
          <w:tcPr>
            <w:tcW w:w="0" w:type="auto"/>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3,4</w:t>
            </w: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Długość karabinu ze złożoną oporą naramienną [mm]</w:t>
            </w:r>
          </w:p>
        </w:tc>
        <w:tc>
          <w:tcPr>
            <w:tcW w:w="0" w:type="auto"/>
            <w:gridSpan w:val="2"/>
            <w:tcBorders>
              <w:bottom w:val="single" w:sz="4" w:space="0" w:color="auto"/>
            </w:tcBorders>
            <w:vAlign w:val="center"/>
          </w:tcPr>
          <w:p w:rsidR="00855679" w:rsidRPr="00071EB7" w:rsidRDefault="00855679" w:rsidP="00071EB7">
            <w:pPr>
              <w:spacing w:before="120"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1182</w:t>
            </w:r>
          </w:p>
        </w:tc>
        <w:tc>
          <w:tcPr>
            <w:tcW w:w="0" w:type="auto"/>
            <w:vAlign w:val="center"/>
          </w:tcPr>
          <w:p w:rsidR="00855679" w:rsidRPr="00071EB7" w:rsidRDefault="00855679" w:rsidP="00071EB7">
            <w:pPr>
              <w:spacing w:before="120"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1100</w:t>
            </w: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Wysokość broni [mm]</w:t>
            </w:r>
          </w:p>
        </w:tc>
        <w:tc>
          <w:tcPr>
            <w:tcW w:w="0" w:type="auto"/>
            <w:gridSpan w:val="2"/>
            <w:tcBorders>
              <w:bottom w:val="single" w:sz="4" w:space="0" w:color="auto"/>
            </w:tcBorders>
          </w:tcPr>
          <w:p w:rsidR="00855679" w:rsidRPr="00071EB7" w:rsidRDefault="00855679" w:rsidP="00071EB7">
            <w:pPr>
              <w:spacing w:before="120"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213</w:t>
            </w:r>
          </w:p>
        </w:tc>
        <w:tc>
          <w:tcPr>
            <w:tcW w:w="0" w:type="auto"/>
            <w:tcBorders>
              <w:bottom w:val="single" w:sz="4" w:space="0" w:color="auto"/>
            </w:tcBorders>
          </w:tcPr>
          <w:p w:rsidR="00855679" w:rsidRPr="00071EB7" w:rsidRDefault="00855679" w:rsidP="00071EB7">
            <w:pPr>
              <w:spacing w:before="120"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117</w:t>
            </w: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Szerokość broni [mm]</w:t>
            </w:r>
          </w:p>
        </w:tc>
        <w:tc>
          <w:tcPr>
            <w:tcW w:w="0" w:type="auto"/>
            <w:gridSpan w:val="3"/>
            <w:vAlign w:val="center"/>
          </w:tcPr>
          <w:p w:rsidR="00855679" w:rsidRPr="00071EB7" w:rsidRDefault="00855679" w:rsidP="00071EB7">
            <w:pPr>
              <w:spacing w:before="120" w:after="0" w:line="24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120</w:t>
            </w: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Długość lufy bez urządzenia wylotowego [mm]</w:t>
            </w:r>
          </w:p>
        </w:tc>
        <w:tc>
          <w:tcPr>
            <w:tcW w:w="0" w:type="auto"/>
            <w:gridSpan w:val="2"/>
            <w:vAlign w:val="center"/>
          </w:tcPr>
          <w:p w:rsidR="00855679" w:rsidRPr="00071EB7" w:rsidRDefault="00855679" w:rsidP="00071EB7">
            <w:pPr>
              <w:spacing w:before="120" w:after="0" w:line="24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540</w:t>
            </w:r>
          </w:p>
        </w:tc>
        <w:tc>
          <w:tcPr>
            <w:tcW w:w="0" w:type="auto"/>
            <w:vAlign w:val="center"/>
          </w:tcPr>
          <w:p w:rsidR="00855679" w:rsidRPr="00071EB7" w:rsidRDefault="00855679" w:rsidP="00071EB7">
            <w:pPr>
              <w:spacing w:before="120" w:after="0" w:line="24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632</w:t>
            </w: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Liczba bruzd [szt.]</w:t>
            </w:r>
          </w:p>
        </w:tc>
        <w:tc>
          <w:tcPr>
            <w:tcW w:w="0" w:type="auto"/>
            <w:gridSpan w:val="3"/>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4</w:t>
            </w: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Skok bruzd [mm]</w:t>
            </w:r>
          </w:p>
        </w:tc>
        <w:tc>
          <w:tcPr>
            <w:tcW w:w="0" w:type="auto"/>
            <w:gridSpan w:val="3"/>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328</w:t>
            </w: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Odległość celowania [m]</w:t>
            </w:r>
          </w:p>
        </w:tc>
        <w:tc>
          <w:tcPr>
            <w:tcW w:w="0" w:type="auto"/>
            <w:gridSpan w:val="2"/>
            <w:tcBorders>
              <w:bottom w:val="single" w:sz="4" w:space="0" w:color="auto"/>
            </w:tcBorders>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1500</w:t>
            </w:r>
          </w:p>
        </w:tc>
        <w:tc>
          <w:tcPr>
            <w:tcW w:w="0" w:type="auto"/>
            <w:tcBorders>
              <w:bottom w:val="single" w:sz="4" w:space="0" w:color="auto"/>
            </w:tcBorders>
            <w:vAlign w:val="center"/>
          </w:tcPr>
          <w:p w:rsidR="00855679" w:rsidRPr="00071EB7" w:rsidRDefault="00855679" w:rsidP="00071EB7">
            <w:pPr>
              <w:spacing w:after="0" w:line="360" w:lineRule="auto"/>
              <w:ind w:firstLine="831"/>
              <w:jc w:val="center"/>
              <w:rPr>
                <w:rFonts w:ascii="Times New Roman" w:eastAsia="Times New Roman" w:hAnsi="Times New Roman" w:cs="Times New Roman"/>
                <w:sz w:val="24"/>
                <w:szCs w:val="24"/>
                <w:lang w:eastAsia="pl-PL"/>
              </w:rPr>
            </w:pP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Prędkość początkowa pocisku z rdzeniem ołowianym [m/s]</w:t>
            </w:r>
          </w:p>
        </w:tc>
        <w:tc>
          <w:tcPr>
            <w:tcW w:w="0" w:type="auto"/>
            <w:gridSpan w:val="2"/>
            <w:vAlign w:val="center"/>
          </w:tcPr>
          <w:p w:rsidR="00855679" w:rsidRPr="00071EB7" w:rsidRDefault="00855679" w:rsidP="00071EB7">
            <w:pPr>
              <w:spacing w:before="120"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840</w:t>
            </w:r>
          </w:p>
        </w:tc>
        <w:tc>
          <w:tcPr>
            <w:tcW w:w="0" w:type="auto"/>
            <w:vAlign w:val="center"/>
          </w:tcPr>
          <w:p w:rsidR="00855679" w:rsidRPr="00071EB7" w:rsidRDefault="00855679" w:rsidP="00071EB7">
            <w:pPr>
              <w:spacing w:before="120" w:after="0" w:line="36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850</w:t>
            </w: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lastRenderedPageBreak/>
              <w:t>Zasięg skuteczny [m]</w:t>
            </w:r>
          </w:p>
        </w:tc>
        <w:tc>
          <w:tcPr>
            <w:tcW w:w="0" w:type="auto"/>
            <w:gridSpan w:val="2"/>
            <w:vAlign w:val="center"/>
          </w:tcPr>
          <w:p w:rsidR="00855679" w:rsidRPr="00071EB7" w:rsidRDefault="00855679" w:rsidP="00071EB7">
            <w:pPr>
              <w:spacing w:after="0" w:line="24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1500</w:t>
            </w:r>
          </w:p>
        </w:tc>
        <w:tc>
          <w:tcPr>
            <w:tcW w:w="0" w:type="auto"/>
            <w:tcBorders>
              <w:bottom w:val="single" w:sz="4" w:space="0" w:color="auto"/>
            </w:tcBorders>
            <w:vAlign w:val="center"/>
          </w:tcPr>
          <w:p w:rsidR="00855679" w:rsidRPr="00071EB7" w:rsidRDefault="00855679" w:rsidP="00071EB7">
            <w:pPr>
              <w:spacing w:after="0" w:line="24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2200</w:t>
            </w: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Odległość strzału bezwzględnego do popiersia [m]</w:t>
            </w:r>
          </w:p>
        </w:tc>
        <w:tc>
          <w:tcPr>
            <w:tcW w:w="0" w:type="auto"/>
            <w:gridSpan w:val="3"/>
            <w:vAlign w:val="center"/>
          </w:tcPr>
          <w:p w:rsidR="00855679" w:rsidRPr="00071EB7" w:rsidRDefault="00855679" w:rsidP="00071EB7">
            <w:pPr>
              <w:spacing w:before="120" w:after="0" w:line="240" w:lineRule="auto"/>
              <w:ind w:firstLine="831"/>
              <w:jc w:val="center"/>
              <w:rPr>
                <w:rFonts w:ascii="Times New Roman" w:eastAsia="Times New Roman" w:hAnsi="Times New Roman" w:cs="Times New Roman"/>
                <w:color w:val="000000"/>
                <w:sz w:val="24"/>
                <w:szCs w:val="24"/>
                <w:lang w:eastAsia="pl-PL"/>
              </w:rPr>
            </w:pPr>
            <w:r w:rsidRPr="00071EB7">
              <w:rPr>
                <w:rFonts w:ascii="Times New Roman" w:eastAsia="Times New Roman" w:hAnsi="Times New Roman" w:cs="Times New Roman"/>
                <w:color w:val="000000"/>
                <w:sz w:val="24"/>
                <w:szCs w:val="24"/>
                <w:lang w:eastAsia="pl-PL"/>
              </w:rPr>
              <w:t>420</w:t>
            </w:r>
          </w:p>
        </w:tc>
      </w:tr>
      <w:tr w:rsidR="00855679" w:rsidRPr="00071EB7" w:rsidTr="005B6D9E">
        <w:trPr>
          <w:cantSplit/>
          <w:trHeight w:val="495"/>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Odległość strzału bezwzględnego do biegnącego [m]</w:t>
            </w:r>
          </w:p>
        </w:tc>
        <w:tc>
          <w:tcPr>
            <w:tcW w:w="0" w:type="auto"/>
            <w:gridSpan w:val="2"/>
            <w:vAlign w:val="center"/>
          </w:tcPr>
          <w:p w:rsidR="00855679" w:rsidRPr="00071EB7" w:rsidRDefault="00855679" w:rsidP="00071EB7">
            <w:pPr>
              <w:spacing w:before="120" w:after="0" w:line="240" w:lineRule="auto"/>
              <w:ind w:firstLine="831"/>
              <w:jc w:val="center"/>
              <w:rPr>
                <w:rFonts w:ascii="Times New Roman" w:eastAsia="Times New Roman" w:hAnsi="Times New Roman" w:cs="Times New Roman"/>
                <w:color w:val="000000"/>
                <w:sz w:val="24"/>
                <w:szCs w:val="24"/>
                <w:lang w:eastAsia="pl-PL"/>
              </w:rPr>
            </w:pPr>
            <w:r w:rsidRPr="00071EB7">
              <w:rPr>
                <w:rFonts w:ascii="Times New Roman" w:eastAsia="Times New Roman" w:hAnsi="Times New Roman" w:cs="Times New Roman"/>
                <w:color w:val="000000"/>
                <w:sz w:val="24"/>
                <w:szCs w:val="24"/>
                <w:lang w:eastAsia="pl-PL"/>
              </w:rPr>
              <w:t>640</w:t>
            </w:r>
          </w:p>
        </w:tc>
        <w:tc>
          <w:tcPr>
            <w:tcW w:w="0" w:type="auto"/>
            <w:vAlign w:val="center"/>
          </w:tcPr>
          <w:p w:rsidR="00855679" w:rsidRPr="00071EB7" w:rsidRDefault="00855679" w:rsidP="00071EB7">
            <w:pPr>
              <w:spacing w:before="120" w:after="0" w:line="240" w:lineRule="auto"/>
              <w:ind w:firstLine="831"/>
              <w:jc w:val="center"/>
              <w:rPr>
                <w:rFonts w:ascii="Times New Roman" w:eastAsia="Times New Roman" w:hAnsi="Times New Roman" w:cs="Times New Roman"/>
                <w:color w:val="000000"/>
                <w:sz w:val="24"/>
                <w:szCs w:val="24"/>
                <w:lang w:eastAsia="pl-PL"/>
              </w:rPr>
            </w:pPr>
            <w:r w:rsidRPr="00071EB7">
              <w:rPr>
                <w:rFonts w:ascii="Times New Roman" w:eastAsia="Times New Roman" w:hAnsi="Times New Roman" w:cs="Times New Roman"/>
                <w:color w:val="000000"/>
                <w:sz w:val="24"/>
                <w:szCs w:val="24"/>
                <w:lang w:eastAsia="pl-PL"/>
              </w:rPr>
              <w:t>650</w:t>
            </w:r>
          </w:p>
        </w:tc>
      </w:tr>
      <w:tr w:rsidR="00855679" w:rsidRPr="00071EB7" w:rsidTr="005B6D9E">
        <w:trPr>
          <w:cantSplit/>
          <w:trHeight w:val="1340"/>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Szybkostrzelność teoretyczna [strz./min]</w:t>
            </w:r>
          </w:p>
        </w:tc>
        <w:tc>
          <w:tcPr>
            <w:tcW w:w="0" w:type="auto"/>
            <w:gridSpan w:val="3"/>
            <w:vAlign w:val="center"/>
          </w:tcPr>
          <w:p w:rsidR="00855679" w:rsidRPr="00071EB7" w:rsidRDefault="00855679" w:rsidP="00071EB7">
            <w:pPr>
              <w:spacing w:before="120" w:after="0" w:line="240" w:lineRule="auto"/>
              <w:ind w:firstLine="831"/>
              <w:jc w:val="center"/>
              <w:rPr>
                <w:rFonts w:ascii="Times New Roman" w:eastAsia="Times New Roman" w:hAnsi="Times New Roman" w:cs="Times New Roman"/>
                <w:color w:val="000000"/>
                <w:sz w:val="24"/>
                <w:szCs w:val="24"/>
                <w:lang w:eastAsia="pl-PL"/>
              </w:rPr>
            </w:pPr>
            <w:r w:rsidRPr="00071EB7">
              <w:rPr>
                <w:rFonts w:ascii="Times New Roman" w:eastAsia="Times New Roman" w:hAnsi="Times New Roman" w:cs="Times New Roman"/>
                <w:color w:val="000000"/>
                <w:sz w:val="24"/>
                <w:szCs w:val="24"/>
                <w:lang w:eastAsia="pl-PL"/>
              </w:rPr>
              <w:t>700 - 850</w:t>
            </w:r>
          </w:p>
        </w:tc>
      </w:tr>
      <w:tr w:rsidR="00855679" w:rsidRPr="00071EB7" w:rsidTr="005B6D9E">
        <w:trPr>
          <w:cantSplit/>
          <w:trHeight w:val="962"/>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Szybkostrzelność praktyczna [strz./min]</w:t>
            </w:r>
          </w:p>
        </w:tc>
        <w:tc>
          <w:tcPr>
            <w:tcW w:w="0" w:type="auto"/>
            <w:gridSpan w:val="3"/>
            <w:vAlign w:val="center"/>
          </w:tcPr>
          <w:p w:rsidR="00855679" w:rsidRPr="00071EB7" w:rsidRDefault="00855679" w:rsidP="00071EB7">
            <w:pPr>
              <w:spacing w:after="0" w:line="24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250</w:t>
            </w:r>
          </w:p>
        </w:tc>
      </w:tr>
      <w:tr w:rsidR="00855679" w:rsidRPr="00071EB7" w:rsidTr="005B6D9E">
        <w:trPr>
          <w:cantSplit/>
          <w:trHeight w:val="1340"/>
        </w:trPr>
        <w:tc>
          <w:tcPr>
            <w:tcW w:w="0" w:type="auto"/>
          </w:tcPr>
          <w:p w:rsidR="00855679" w:rsidRPr="00071EB7" w:rsidRDefault="00855679" w:rsidP="00071EB7">
            <w:pPr>
              <w:spacing w:after="0" w:line="240" w:lineRule="auto"/>
              <w:ind w:firstLine="831"/>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Pojemność skrzynki nabojowej [szt.]</w:t>
            </w:r>
          </w:p>
        </w:tc>
        <w:tc>
          <w:tcPr>
            <w:tcW w:w="0" w:type="auto"/>
            <w:gridSpan w:val="2"/>
            <w:vAlign w:val="center"/>
          </w:tcPr>
          <w:p w:rsidR="00855679" w:rsidRPr="00071EB7" w:rsidRDefault="00855679" w:rsidP="00071EB7">
            <w:pPr>
              <w:spacing w:before="120" w:after="0" w:line="24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100 i 200</w:t>
            </w:r>
          </w:p>
        </w:tc>
        <w:tc>
          <w:tcPr>
            <w:tcW w:w="0" w:type="auto"/>
            <w:vAlign w:val="center"/>
          </w:tcPr>
          <w:p w:rsidR="00855679" w:rsidRPr="00071EB7" w:rsidRDefault="00855679" w:rsidP="00071EB7">
            <w:pPr>
              <w:spacing w:before="120" w:after="0" w:line="240" w:lineRule="auto"/>
              <w:ind w:firstLine="831"/>
              <w:jc w:val="center"/>
              <w:rPr>
                <w:rFonts w:ascii="Times New Roman" w:eastAsia="Times New Roman" w:hAnsi="Times New Roman" w:cs="Times New Roman"/>
                <w:sz w:val="24"/>
                <w:szCs w:val="24"/>
                <w:lang w:eastAsia="pl-PL"/>
              </w:rPr>
            </w:pPr>
            <w:r w:rsidRPr="00071EB7">
              <w:rPr>
                <w:rFonts w:ascii="Times New Roman" w:eastAsia="Times New Roman" w:hAnsi="Times New Roman" w:cs="Times New Roman"/>
                <w:sz w:val="24"/>
                <w:szCs w:val="24"/>
                <w:lang w:eastAsia="pl-PL"/>
              </w:rPr>
              <w:t>250</w:t>
            </w:r>
          </w:p>
        </w:tc>
      </w:tr>
      <w:tr w:rsidR="00855679" w:rsidRPr="00071EB7" w:rsidTr="005B6D9E">
        <w:trPr>
          <w:cantSplit/>
          <w:trHeight w:val="50"/>
        </w:trPr>
        <w:tc>
          <w:tcPr>
            <w:tcW w:w="0" w:type="auto"/>
            <w:gridSpan w:val="4"/>
            <w:vAlign w:val="center"/>
          </w:tcPr>
          <w:p w:rsidR="00855679" w:rsidRPr="00071EB7" w:rsidRDefault="00855679" w:rsidP="00071EB7">
            <w:pPr>
              <w:spacing w:before="120" w:after="0" w:line="240" w:lineRule="auto"/>
              <w:ind w:firstLine="831"/>
              <w:jc w:val="center"/>
              <w:rPr>
                <w:rFonts w:ascii="Times New Roman" w:eastAsia="Times New Roman" w:hAnsi="Times New Roman" w:cs="Times New Roman"/>
                <w:sz w:val="24"/>
                <w:szCs w:val="24"/>
                <w:lang w:eastAsia="pl-PL"/>
              </w:rPr>
            </w:pPr>
          </w:p>
        </w:tc>
      </w:tr>
    </w:tbl>
    <w:p w:rsidR="00855679" w:rsidRPr="00071EB7" w:rsidRDefault="00855679" w:rsidP="00071EB7">
      <w:pPr>
        <w:ind w:firstLine="831"/>
        <w:rPr>
          <w:rFonts w:ascii="Times New Roman" w:hAnsi="Times New Roman" w:cs="Times New Roman"/>
          <w:b/>
          <w:sz w:val="24"/>
          <w:szCs w:val="24"/>
          <w:u w:val="single"/>
        </w:rPr>
      </w:pPr>
    </w:p>
    <w:p w:rsidR="00855679" w:rsidRPr="00071EB7" w:rsidRDefault="00855679" w:rsidP="00071EB7">
      <w:pPr>
        <w:ind w:firstLine="831"/>
        <w:rPr>
          <w:rFonts w:ascii="Times New Roman" w:hAnsi="Times New Roman" w:cs="Times New Roman"/>
          <w:b/>
          <w:sz w:val="24"/>
          <w:szCs w:val="24"/>
          <w:u w:val="single"/>
        </w:rPr>
      </w:pPr>
    </w:p>
    <w:p w:rsidR="00855679" w:rsidRPr="00071EB7" w:rsidRDefault="00855679" w:rsidP="00AD2BD7">
      <w:pPr>
        <w:pStyle w:val="Akapitzlist"/>
        <w:numPr>
          <w:ilvl w:val="2"/>
          <w:numId w:val="13"/>
        </w:numPr>
        <w:ind w:firstLine="831"/>
        <w:jc w:val="both"/>
        <w:rPr>
          <w:rFonts w:ascii="Times New Roman" w:hAnsi="Times New Roman" w:cs="Times New Roman"/>
          <w:sz w:val="24"/>
          <w:szCs w:val="24"/>
        </w:rPr>
      </w:pPr>
      <w:r w:rsidRPr="00071EB7">
        <w:rPr>
          <w:rFonts w:ascii="Times New Roman" w:hAnsi="Times New Roman" w:cs="Times New Roman"/>
          <w:sz w:val="24"/>
          <w:szCs w:val="24"/>
        </w:rPr>
        <w:t>Ręczne granatniki przeciwpancerne</w:t>
      </w:r>
    </w:p>
    <w:p w:rsidR="00855679"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Granatniki przeciwpancerne (dawniej zwane także pancerzownicami) to indywidualna lub zespołowa broń strzelecka piechoty. Kaliber granatników zwykle nie przekracza 115 </w:t>
      </w:r>
      <w:proofErr w:type="spellStart"/>
      <w:r w:rsidRPr="00071EB7">
        <w:rPr>
          <w:rFonts w:ascii="Times New Roman" w:hAnsi="Times New Roman" w:cs="Times New Roman"/>
          <w:sz w:val="24"/>
          <w:szCs w:val="24"/>
        </w:rPr>
        <w:t>mm</w:t>
      </w:r>
      <w:proofErr w:type="spellEnd"/>
      <w:r w:rsidRPr="00071EB7">
        <w:rPr>
          <w:rFonts w:ascii="Times New Roman" w:hAnsi="Times New Roman" w:cs="Times New Roman"/>
          <w:sz w:val="24"/>
          <w:szCs w:val="24"/>
        </w:rPr>
        <w:t>. Jest to broń przeznaczona do zwalczania pojazdów opancerzonych, wozów bojowych i niszczenia umocnień polowych. Może to być broń jednorazowego lub wielokrotnego użytku. Strzela zazwyczaj pociskami kumulacyjnymi, kalibrowymi (o średnicy pocisku równej kalibrowi granatnika) lub nadkalibrowymi (o średnicy pocisku większej niż kaliber broni).</w:t>
      </w:r>
    </w:p>
    <w:p w:rsidR="00855679"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W zależności od zastosowanego rodzaju napędu pocisku, rozróżnia się granatniki:</w:t>
      </w:r>
    </w:p>
    <w:p w:rsidR="00855679" w:rsidRPr="00071EB7" w:rsidRDefault="00855679" w:rsidP="005E5714">
      <w:pPr>
        <w:numPr>
          <w:ilvl w:val="0"/>
          <w:numId w:val="9"/>
        </w:numPr>
        <w:ind w:left="0"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bezodrzutowe (pocisk jest napędzany energią gazów, powstałych podczas wybuchu ładunku miotającego w częściowo otwartej od strony wlotu lufie); </w:t>
      </w:r>
    </w:p>
    <w:p w:rsidR="00855679" w:rsidRPr="00071EB7" w:rsidRDefault="00855679" w:rsidP="005E5714">
      <w:pPr>
        <w:numPr>
          <w:ilvl w:val="0"/>
          <w:numId w:val="9"/>
        </w:numPr>
        <w:ind w:left="0"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 xml:space="preserve">rakietowe (pocisk napędzany jest silnikiem rakietowym na paliwo stałe); </w:t>
      </w:r>
    </w:p>
    <w:p w:rsidR="00855679" w:rsidRPr="00071EB7" w:rsidRDefault="00855679" w:rsidP="005E5714">
      <w:pPr>
        <w:numPr>
          <w:ilvl w:val="0"/>
          <w:numId w:val="9"/>
        </w:numPr>
        <w:ind w:left="0"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t>kombinowane (pocisk otrzymuje wstępny napęd w lufie przy pomocy ładunku miotającego, po czym, na torze lotu w bezpiecznej dla strzelającego odległości uruchamia się silnik rakietowy).</w:t>
      </w:r>
    </w:p>
    <w:p w:rsidR="00855679" w:rsidRPr="00071EB7" w:rsidRDefault="00855679" w:rsidP="00071EB7">
      <w:pPr>
        <w:ind w:left="1428" w:firstLine="831"/>
        <w:contextualSpacing/>
        <w:jc w:val="both"/>
        <w:rPr>
          <w:rFonts w:ascii="Times New Roman" w:hAnsi="Times New Roman" w:cs="Times New Roman"/>
          <w:sz w:val="24"/>
          <w:szCs w:val="24"/>
        </w:rPr>
      </w:pPr>
    </w:p>
    <w:p w:rsidR="00855679" w:rsidRPr="00071EB7" w:rsidRDefault="00855679" w:rsidP="00071EB7">
      <w:pPr>
        <w:ind w:left="1428" w:firstLine="831"/>
        <w:contextualSpacing/>
        <w:jc w:val="both"/>
        <w:rPr>
          <w:rFonts w:ascii="Times New Roman" w:hAnsi="Times New Roman" w:cs="Times New Roman"/>
          <w:sz w:val="24"/>
          <w:szCs w:val="24"/>
        </w:rPr>
      </w:pPr>
    </w:p>
    <w:p w:rsidR="00855679" w:rsidRPr="00071EB7" w:rsidRDefault="00855679" w:rsidP="00071EB7">
      <w:pPr>
        <w:ind w:left="1428" w:firstLine="831"/>
        <w:contextualSpacing/>
        <w:jc w:val="both"/>
        <w:rPr>
          <w:rFonts w:ascii="Times New Roman" w:hAnsi="Times New Roman" w:cs="Times New Roman"/>
          <w:sz w:val="24"/>
          <w:szCs w:val="24"/>
        </w:rPr>
      </w:pPr>
    </w:p>
    <w:p w:rsidR="00855679" w:rsidRPr="00071EB7" w:rsidRDefault="00855679" w:rsidP="00071EB7">
      <w:pPr>
        <w:ind w:left="1428" w:firstLine="831"/>
        <w:contextualSpacing/>
        <w:jc w:val="both"/>
        <w:rPr>
          <w:rFonts w:ascii="Times New Roman" w:hAnsi="Times New Roman" w:cs="Times New Roman"/>
          <w:sz w:val="24"/>
          <w:szCs w:val="24"/>
        </w:rPr>
      </w:pPr>
      <w:r w:rsidRPr="00071EB7">
        <w:rPr>
          <w:rFonts w:ascii="Times New Roman" w:hAnsi="Times New Roman" w:cs="Times New Roman"/>
          <w:sz w:val="24"/>
          <w:szCs w:val="24"/>
        </w:rPr>
        <w:lastRenderedPageBreak/>
        <w:t xml:space="preserve">        </w:t>
      </w:r>
      <w:r w:rsidRPr="00071EB7">
        <w:rPr>
          <w:rFonts w:ascii="Times New Roman" w:hAnsi="Times New Roman" w:cs="Times New Roman"/>
          <w:noProof/>
          <w:sz w:val="24"/>
          <w:szCs w:val="24"/>
          <w:lang w:eastAsia="pl-PL"/>
        </w:rPr>
        <w:drawing>
          <wp:inline distT="0" distB="0" distL="0" distR="0">
            <wp:extent cx="3044190" cy="1259840"/>
            <wp:effectExtent l="0" t="0" r="3810" b="10160"/>
            <wp:docPr id="514" name="Obraz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4190" cy="1259840"/>
                    </a:xfrm>
                    <a:prstGeom prst="rect">
                      <a:avLst/>
                    </a:prstGeom>
                    <a:noFill/>
                    <a:ln>
                      <a:noFill/>
                    </a:ln>
                  </pic:spPr>
                </pic:pic>
              </a:graphicData>
            </a:graphic>
          </wp:inline>
        </w:drawing>
      </w:r>
    </w:p>
    <w:p w:rsidR="00855679" w:rsidRPr="00071EB7" w:rsidRDefault="00855679" w:rsidP="00071EB7">
      <w:pPr>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                            Rys…. Ręczny granatnik przeciwpancerny rgppanc-7</w:t>
      </w:r>
    </w:p>
    <w:p w:rsidR="00855679" w:rsidRPr="00071EB7" w:rsidRDefault="00855679" w:rsidP="00071EB7">
      <w:pPr>
        <w:spacing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Granatnik </w:t>
      </w:r>
      <w:proofErr w:type="spellStart"/>
      <w:r w:rsidRPr="00071EB7">
        <w:rPr>
          <w:rFonts w:ascii="Times New Roman" w:hAnsi="Times New Roman" w:cs="Times New Roman"/>
          <w:sz w:val="24"/>
          <w:szCs w:val="24"/>
        </w:rPr>
        <w:t>rgppanc</w:t>
      </w:r>
      <w:proofErr w:type="spellEnd"/>
      <w:r w:rsidRPr="00071EB7">
        <w:rPr>
          <w:rFonts w:ascii="Times New Roman" w:hAnsi="Times New Roman" w:cs="Times New Roman"/>
          <w:sz w:val="24"/>
          <w:szCs w:val="24"/>
        </w:rPr>
        <w:t xml:space="preserve"> – 7 kalibru 40mm to prawdopodobnie ostatni rodzaj poradzieckiej broni strzeleckiej używanej w Wojsku Polskim. Granatnik o radzieckim oznaczeniu RPG-7W został wprowadzony do uzbrojenia w 1961r. Granatnik posiada bezodrzutowo – rakietowy układ miotający. Odpalenie ładunku miotającego (z czarnego prochu) powoduje wyrzucenie pocisku z wyrzutni (pocisk w chwili opuszczenia rury wyrzutni posiada prędkość ok. 120m/s). W odległości ok. 15m od wyrzutni zaczyna działać silnik rakietowy na stały materiał pędny (silnik rakietowy rozpędza pocisk do prędkości ok. 300m/s). Granatnik strzela nadkalibrowym pociskiem stabilizowanym brzechwowo. Na wyposażeniu granatnika jest w celownik optyczny PGO-7 o powiększeniu 2,7x oraz zapasowe mechaniczne przyrządy celownicze. Obsługa granatnika składa się z celowniczego i amunicyjnego. Celowniczy strzela z granatnika oraz w zasobniku przenosi 2 pociski, natomiast amunicyjny przenosi w zasobniku 3 kolejne pociski. Ze względu na fakt, że w początkowej fazie lotu granatu (pocisku) z rury wyrzutni wylatują (do tyłu) znaczne ilości gazów prochowych, nie można strzelać z granatnika z pomieszczeń.</w:t>
      </w:r>
    </w:p>
    <w:p w:rsidR="00855679" w:rsidRPr="00071EB7" w:rsidRDefault="00855679" w:rsidP="00071EB7">
      <w:pPr>
        <w:spacing w:line="360" w:lineRule="auto"/>
        <w:ind w:firstLine="831"/>
        <w:jc w:val="both"/>
        <w:rPr>
          <w:rFonts w:ascii="Times New Roman" w:hAnsi="Times New Roman" w:cs="Times New Roman"/>
          <w:b/>
          <w:sz w:val="24"/>
          <w:szCs w:val="24"/>
          <w:u w:val="single"/>
        </w:rPr>
      </w:pPr>
      <w:r w:rsidRPr="00071EB7">
        <w:rPr>
          <w:rFonts w:ascii="Times New Roman" w:hAnsi="Times New Roman" w:cs="Times New Roman"/>
          <w:sz w:val="24"/>
          <w:szCs w:val="24"/>
        </w:rPr>
        <w:t xml:space="preserve">Podstawowe dane taktyczno – techniczne </w:t>
      </w:r>
      <w:proofErr w:type="spellStart"/>
      <w:r w:rsidRPr="00071EB7">
        <w:rPr>
          <w:rFonts w:ascii="Times New Roman" w:hAnsi="Times New Roman" w:cs="Times New Roman"/>
          <w:sz w:val="24"/>
          <w:szCs w:val="24"/>
        </w:rPr>
        <w:t>rgppanc</w:t>
      </w:r>
      <w:proofErr w:type="spellEnd"/>
      <w:r w:rsidRPr="00071EB7">
        <w:rPr>
          <w:rFonts w:ascii="Times New Roman" w:hAnsi="Times New Roman" w:cs="Times New Roman"/>
          <w:sz w:val="24"/>
          <w:szCs w:val="24"/>
        </w:rPr>
        <w:t xml:space="preserve"> – 7:</w:t>
      </w:r>
    </w:p>
    <w:p w:rsidR="00855679" w:rsidRPr="00071EB7" w:rsidRDefault="00855679" w:rsidP="00AD2BD7">
      <w:pPr>
        <w:numPr>
          <w:ilvl w:val="0"/>
          <w:numId w:val="4"/>
        </w:numPr>
        <w:spacing w:after="0"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masa granatnika załadowanego </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6,30 kg;</w:t>
      </w:r>
    </w:p>
    <w:p w:rsidR="00855679" w:rsidRPr="00071EB7" w:rsidRDefault="00855679" w:rsidP="00AD2BD7">
      <w:pPr>
        <w:numPr>
          <w:ilvl w:val="0"/>
          <w:numId w:val="4"/>
        </w:numPr>
        <w:spacing w:after="0"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odległość strzału skutecznego </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500m;</w:t>
      </w:r>
    </w:p>
    <w:p w:rsidR="00855679" w:rsidRPr="00071EB7" w:rsidRDefault="00855679" w:rsidP="00AD2BD7">
      <w:pPr>
        <w:numPr>
          <w:ilvl w:val="0"/>
          <w:numId w:val="4"/>
        </w:numPr>
        <w:spacing w:after="0"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prędkość początkowa pocisku </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300m/s;</w:t>
      </w:r>
    </w:p>
    <w:p w:rsidR="00855679" w:rsidRPr="00071EB7" w:rsidRDefault="00855679" w:rsidP="00AD2BD7">
      <w:pPr>
        <w:numPr>
          <w:ilvl w:val="0"/>
          <w:numId w:val="4"/>
        </w:numPr>
        <w:spacing w:after="0" w:line="36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szybkostrzelność praktyczna </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4 – 6 strz./min.;</w:t>
      </w:r>
    </w:p>
    <w:p w:rsidR="00855679" w:rsidRPr="00071EB7" w:rsidRDefault="00855679" w:rsidP="00AD2BD7">
      <w:pPr>
        <w:numPr>
          <w:ilvl w:val="0"/>
          <w:numId w:val="4"/>
        </w:numPr>
        <w:spacing w:after="0" w:line="360" w:lineRule="auto"/>
        <w:ind w:firstLine="831"/>
        <w:jc w:val="both"/>
        <w:rPr>
          <w:rFonts w:ascii="Times New Roman" w:hAnsi="Times New Roman" w:cs="Times New Roman"/>
          <w:sz w:val="24"/>
          <w:szCs w:val="24"/>
        </w:rPr>
      </w:pPr>
      <w:proofErr w:type="spellStart"/>
      <w:r w:rsidRPr="00071EB7">
        <w:rPr>
          <w:rFonts w:ascii="Times New Roman" w:hAnsi="Times New Roman" w:cs="Times New Roman"/>
          <w:sz w:val="24"/>
          <w:szCs w:val="24"/>
        </w:rPr>
        <w:t>przebijalność</w:t>
      </w:r>
      <w:proofErr w:type="spellEnd"/>
      <w:r w:rsidRPr="00071EB7">
        <w:rPr>
          <w:rFonts w:ascii="Times New Roman" w:hAnsi="Times New Roman" w:cs="Times New Roman"/>
          <w:sz w:val="24"/>
          <w:szCs w:val="24"/>
        </w:rPr>
        <w:t xml:space="preserve"> pancerza </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280m;</w:t>
      </w:r>
    </w:p>
    <w:p w:rsidR="00855679" w:rsidRPr="00071EB7" w:rsidRDefault="00855679" w:rsidP="00071EB7">
      <w:pPr>
        <w:ind w:left="360" w:firstLine="831"/>
        <w:jc w:val="both"/>
        <w:rPr>
          <w:rFonts w:ascii="Times New Roman" w:hAnsi="Times New Roman" w:cs="Times New Roman"/>
          <w:sz w:val="24"/>
          <w:szCs w:val="24"/>
        </w:rPr>
      </w:pPr>
    </w:p>
    <w:p w:rsidR="00855679" w:rsidRPr="00071EB7" w:rsidRDefault="00855679" w:rsidP="00071EB7">
      <w:pPr>
        <w:ind w:firstLine="831"/>
        <w:rPr>
          <w:rFonts w:ascii="Times New Roman" w:hAnsi="Times New Roman" w:cs="Times New Roman"/>
          <w:b/>
          <w:sz w:val="24"/>
          <w:szCs w:val="24"/>
          <w:u w:val="single"/>
        </w:rPr>
      </w:pPr>
    </w:p>
    <w:p w:rsidR="00855679" w:rsidRPr="00071EB7" w:rsidRDefault="00855679" w:rsidP="00AD2BD7">
      <w:pPr>
        <w:pStyle w:val="Akapitzlist"/>
        <w:numPr>
          <w:ilvl w:val="2"/>
          <w:numId w:val="13"/>
        </w:numPr>
        <w:spacing w:after="0" w:line="24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Pistolety wojskowe</w:t>
      </w:r>
    </w:p>
    <w:p w:rsidR="00855679" w:rsidRPr="00071EB7" w:rsidRDefault="00855679" w:rsidP="00071EB7">
      <w:pPr>
        <w:spacing w:after="0" w:line="240" w:lineRule="auto"/>
        <w:ind w:left="720" w:firstLine="831"/>
        <w:jc w:val="both"/>
        <w:rPr>
          <w:rFonts w:ascii="Times New Roman" w:hAnsi="Times New Roman" w:cs="Times New Roman"/>
          <w:sz w:val="24"/>
          <w:szCs w:val="24"/>
        </w:rPr>
      </w:pPr>
    </w:p>
    <w:p w:rsidR="00855679" w:rsidRPr="00071EB7" w:rsidRDefault="00855679" w:rsidP="005E5714">
      <w:pPr>
        <w:spacing w:after="0" w:line="360" w:lineRule="auto"/>
        <w:ind w:left="72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Pistolet to krótka, ręczna broń palna przeznaczona do walki na niewielką odległość (do 50 m), a także do wymuszania posłuszeństwa na polu walki. Pistolety </w:t>
      </w:r>
      <w:r w:rsidRPr="00071EB7">
        <w:rPr>
          <w:rFonts w:ascii="Times New Roman" w:hAnsi="Times New Roman" w:cs="Times New Roman"/>
          <w:sz w:val="24"/>
          <w:szCs w:val="24"/>
        </w:rPr>
        <w:lastRenderedPageBreak/>
        <w:t>charakteryzują się krótką lufą, małymi gabarytami i rękojeścią (chwytem) przystosowanym do strzelania z jednej ręki.</w:t>
      </w:r>
    </w:p>
    <w:p w:rsidR="00855679" w:rsidRPr="00071EB7" w:rsidRDefault="00855679" w:rsidP="005E5714">
      <w:pPr>
        <w:spacing w:after="0" w:line="360" w:lineRule="auto"/>
        <w:ind w:left="720" w:firstLine="831"/>
        <w:jc w:val="both"/>
        <w:rPr>
          <w:rFonts w:ascii="Times New Roman" w:hAnsi="Times New Roman" w:cs="Times New Roman"/>
          <w:sz w:val="24"/>
          <w:szCs w:val="24"/>
        </w:rPr>
      </w:pPr>
    </w:p>
    <w:p w:rsidR="00855679" w:rsidRPr="00071EB7" w:rsidRDefault="00855679" w:rsidP="005E5714">
      <w:pPr>
        <w:spacing w:after="0" w:line="360" w:lineRule="auto"/>
        <w:ind w:left="72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Masa pistoletu wojskowego z reguły nie przekracza wagi 1 kg, a szybkostrzelność praktyczna – 25-40 </w:t>
      </w:r>
      <w:proofErr w:type="spellStart"/>
      <w:r w:rsidRPr="00071EB7">
        <w:rPr>
          <w:rFonts w:ascii="Times New Roman" w:hAnsi="Times New Roman" w:cs="Times New Roman"/>
          <w:sz w:val="24"/>
          <w:szCs w:val="24"/>
        </w:rPr>
        <w:t>strz</w:t>
      </w:r>
      <w:proofErr w:type="spellEnd"/>
      <w:r w:rsidRPr="00071EB7">
        <w:rPr>
          <w:rFonts w:ascii="Times New Roman" w:hAnsi="Times New Roman" w:cs="Times New Roman"/>
          <w:sz w:val="24"/>
          <w:szCs w:val="24"/>
        </w:rPr>
        <w:t xml:space="preserve">/min. Kaliber pistoletów waha się w granicach 4,6 mm – 12,7 </w:t>
      </w:r>
      <w:proofErr w:type="spellStart"/>
      <w:r w:rsidRPr="00071EB7">
        <w:rPr>
          <w:rFonts w:ascii="Times New Roman" w:hAnsi="Times New Roman" w:cs="Times New Roman"/>
          <w:sz w:val="24"/>
          <w:szCs w:val="24"/>
        </w:rPr>
        <w:t>mm</w:t>
      </w:r>
      <w:proofErr w:type="spellEnd"/>
      <w:r w:rsidRPr="00071EB7">
        <w:rPr>
          <w:rFonts w:ascii="Times New Roman" w:hAnsi="Times New Roman" w:cs="Times New Roman"/>
          <w:sz w:val="24"/>
          <w:szCs w:val="24"/>
        </w:rPr>
        <w:t xml:space="preserve">. Najczęściej stosowany jest kaliber 9 </w:t>
      </w:r>
      <w:proofErr w:type="spellStart"/>
      <w:r w:rsidRPr="00071EB7">
        <w:rPr>
          <w:rFonts w:ascii="Times New Roman" w:hAnsi="Times New Roman" w:cs="Times New Roman"/>
          <w:sz w:val="24"/>
          <w:szCs w:val="24"/>
        </w:rPr>
        <w:t>mm</w:t>
      </w:r>
      <w:proofErr w:type="spellEnd"/>
      <w:r w:rsidRPr="00071EB7">
        <w:rPr>
          <w:rFonts w:ascii="Times New Roman" w:hAnsi="Times New Roman" w:cs="Times New Roman"/>
          <w:sz w:val="24"/>
          <w:szCs w:val="24"/>
        </w:rPr>
        <w:t>.</w:t>
      </w:r>
    </w:p>
    <w:p w:rsidR="00855679" w:rsidRPr="00071EB7" w:rsidRDefault="00855679" w:rsidP="005E5714">
      <w:pPr>
        <w:spacing w:after="0" w:line="360" w:lineRule="auto"/>
        <w:ind w:left="720" w:firstLine="831"/>
        <w:jc w:val="both"/>
        <w:rPr>
          <w:rFonts w:ascii="Times New Roman" w:hAnsi="Times New Roman" w:cs="Times New Roman"/>
          <w:sz w:val="24"/>
          <w:szCs w:val="24"/>
        </w:rPr>
      </w:pPr>
    </w:p>
    <w:p w:rsidR="00855679" w:rsidRPr="00071EB7" w:rsidRDefault="00855679" w:rsidP="005E5714">
      <w:pPr>
        <w:spacing w:after="0" w:line="360" w:lineRule="auto"/>
        <w:ind w:left="72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Współczesne pistolety są bronią samopowtarzalną, działającą na zasadzie odrzutu (swobodnego) zamka lub krótkiego odrzutu lufy. Dodatkowo wyposażone są w mechanizm </w:t>
      </w:r>
      <w:proofErr w:type="spellStart"/>
      <w:r w:rsidRPr="00071EB7">
        <w:rPr>
          <w:rFonts w:ascii="Times New Roman" w:hAnsi="Times New Roman" w:cs="Times New Roman"/>
          <w:sz w:val="24"/>
          <w:szCs w:val="24"/>
        </w:rPr>
        <w:t>samonapinania</w:t>
      </w:r>
      <w:proofErr w:type="spellEnd"/>
      <w:r w:rsidRPr="00071EB7">
        <w:rPr>
          <w:rFonts w:ascii="Times New Roman" w:hAnsi="Times New Roman" w:cs="Times New Roman"/>
          <w:sz w:val="24"/>
          <w:szCs w:val="24"/>
        </w:rPr>
        <w:t xml:space="preserve"> który znacznie skraca czasu przygotowania do niespodziewanego strzału. Podstawowym pistoletem stosowanym w Wojsku Polskim jest 9 mm P-94 „WIST”, jakkolwiek są jeszcze w użytkowaniu pistolety P- 83. </w:t>
      </w:r>
    </w:p>
    <w:p w:rsidR="00855679" w:rsidRPr="00071EB7" w:rsidRDefault="00855679" w:rsidP="00071EB7">
      <w:pPr>
        <w:spacing w:after="0" w:line="240" w:lineRule="auto"/>
        <w:ind w:firstLine="831"/>
        <w:jc w:val="both"/>
        <w:rPr>
          <w:rFonts w:ascii="Times New Roman" w:hAnsi="Times New Roman" w:cs="Times New Roman"/>
          <w:sz w:val="24"/>
          <w:szCs w:val="24"/>
        </w:rPr>
      </w:pPr>
    </w:p>
    <w:p w:rsidR="00855679" w:rsidRPr="00071EB7" w:rsidRDefault="00855679" w:rsidP="00071EB7">
      <w:pPr>
        <w:spacing w:after="0" w:line="240" w:lineRule="auto"/>
        <w:ind w:firstLine="831"/>
        <w:jc w:val="both"/>
        <w:rPr>
          <w:rFonts w:ascii="Times New Roman" w:hAnsi="Times New Roman" w:cs="Times New Roman"/>
          <w:sz w:val="24"/>
          <w:szCs w:val="24"/>
        </w:rPr>
      </w:pPr>
    </w:p>
    <w:p w:rsidR="00855679" w:rsidRPr="00071EB7" w:rsidRDefault="00855679" w:rsidP="00071EB7">
      <w:pPr>
        <w:spacing w:after="0" w:line="24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                            </w:t>
      </w:r>
      <w:r w:rsidRPr="00071EB7">
        <w:rPr>
          <w:rFonts w:ascii="Times New Roman" w:hAnsi="Times New Roman" w:cs="Times New Roman"/>
          <w:noProof/>
          <w:sz w:val="24"/>
          <w:szCs w:val="24"/>
          <w:lang w:eastAsia="pl-PL"/>
        </w:rPr>
        <w:drawing>
          <wp:inline distT="0" distB="0" distL="0" distR="0">
            <wp:extent cx="2673350" cy="1864035"/>
            <wp:effectExtent l="0" t="0" r="0" b="3175"/>
            <wp:docPr id="516" name="Obraz 516" descr="https://upload.wikimedia.org/wikipedia/commons/thumb/b/b1/Wist94L_1.jpg/1024px-Wist94L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b/b1/Wist94L_1.jpg/1024px-Wist94L_1.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7651" cy="1867034"/>
                    </a:xfrm>
                    <a:prstGeom prst="rect">
                      <a:avLst/>
                    </a:prstGeom>
                    <a:noFill/>
                    <a:ln>
                      <a:noFill/>
                    </a:ln>
                  </pic:spPr>
                </pic:pic>
              </a:graphicData>
            </a:graphic>
          </wp:inline>
        </w:drawing>
      </w:r>
    </w:p>
    <w:p w:rsidR="00855679" w:rsidRPr="00071EB7" w:rsidRDefault="00855679" w:rsidP="00071EB7">
      <w:pPr>
        <w:spacing w:after="0" w:line="240" w:lineRule="auto"/>
        <w:ind w:firstLine="831"/>
        <w:jc w:val="both"/>
        <w:rPr>
          <w:rFonts w:ascii="Times New Roman" w:hAnsi="Times New Roman" w:cs="Times New Roman"/>
          <w:sz w:val="24"/>
          <w:szCs w:val="24"/>
        </w:rPr>
      </w:pPr>
    </w:p>
    <w:p w:rsidR="00855679" w:rsidRPr="00071EB7" w:rsidRDefault="00855679" w:rsidP="00071EB7">
      <w:pPr>
        <w:spacing w:after="0" w:line="240" w:lineRule="auto"/>
        <w:ind w:firstLine="831"/>
        <w:jc w:val="both"/>
        <w:rPr>
          <w:rFonts w:ascii="Times New Roman" w:hAnsi="Times New Roman" w:cs="Times New Roman"/>
          <w:sz w:val="24"/>
          <w:szCs w:val="24"/>
        </w:rPr>
      </w:pPr>
    </w:p>
    <w:p w:rsidR="00855679" w:rsidRPr="00071EB7" w:rsidRDefault="00855679" w:rsidP="00071EB7">
      <w:pPr>
        <w:spacing w:after="0" w:line="240" w:lineRule="auto"/>
        <w:ind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                      Rys…. Pistolet wojskowy 9 mm P-94 „WIST”</w:t>
      </w:r>
    </w:p>
    <w:p w:rsidR="00855679" w:rsidRPr="00071EB7" w:rsidRDefault="00855679" w:rsidP="00071EB7">
      <w:pPr>
        <w:spacing w:after="0" w:line="240" w:lineRule="auto"/>
        <w:ind w:left="720" w:firstLine="831"/>
        <w:jc w:val="both"/>
        <w:rPr>
          <w:rFonts w:ascii="Times New Roman" w:hAnsi="Times New Roman" w:cs="Times New Roman"/>
          <w:sz w:val="24"/>
          <w:szCs w:val="24"/>
        </w:rPr>
      </w:pPr>
    </w:p>
    <w:p w:rsidR="00855679" w:rsidRPr="00071EB7" w:rsidRDefault="00855679" w:rsidP="00071EB7">
      <w:pPr>
        <w:spacing w:after="0" w:line="360" w:lineRule="auto"/>
        <w:ind w:left="720" w:firstLine="831"/>
        <w:jc w:val="both"/>
        <w:rPr>
          <w:rFonts w:ascii="Times New Roman" w:hAnsi="Times New Roman" w:cs="Times New Roman"/>
          <w:sz w:val="24"/>
          <w:szCs w:val="24"/>
        </w:rPr>
      </w:pPr>
      <w:r w:rsidRPr="00071EB7">
        <w:rPr>
          <w:rFonts w:ascii="Times New Roman" w:hAnsi="Times New Roman" w:cs="Times New Roman"/>
          <w:sz w:val="24"/>
          <w:szCs w:val="24"/>
        </w:rPr>
        <w:t xml:space="preserve">Pistolet wojskowy WIST - 94 to pierwszy po drugiej wojnie światowej polski pistolet samopowtarzalny na nabój 9 × 19 mm Parabellum (standard NATO). Dodatkowo w wersji WIST-94L (na zdjęciu powyżej) posiada laserowy znacznik celu. WIST posiada stałe przyrządy celownicze umieszczone na górze zamka z naniesionymi dwiema plamkami (ułatwiającymi celowanie w nocy), obwódką na szczerbince oraz plamką na muszce. Przyrządy celownicze pozwalają na celowanie i prowadzenie celnego ognia do 50 m. Pistolet zasilany jest przez 16-nabojowy, dwurzędowy magazynek. </w:t>
      </w:r>
    </w:p>
    <w:p w:rsidR="00855679" w:rsidRPr="00071EB7" w:rsidRDefault="00855679" w:rsidP="00071EB7">
      <w:pPr>
        <w:spacing w:after="0" w:line="360" w:lineRule="auto"/>
        <w:ind w:left="720" w:firstLine="831"/>
        <w:jc w:val="both"/>
        <w:rPr>
          <w:rFonts w:ascii="Times New Roman" w:hAnsi="Times New Roman" w:cs="Times New Roman"/>
          <w:b/>
          <w:sz w:val="24"/>
          <w:szCs w:val="24"/>
          <w:u w:val="single"/>
        </w:rPr>
      </w:pPr>
      <w:r w:rsidRPr="00071EB7">
        <w:rPr>
          <w:rFonts w:ascii="Times New Roman" w:hAnsi="Times New Roman" w:cs="Times New Roman"/>
          <w:sz w:val="24"/>
          <w:szCs w:val="24"/>
        </w:rPr>
        <w:t>Podstawowe dane taktyczno – techniczne pistoletu WIST:</w:t>
      </w:r>
      <w:r w:rsidRPr="00071EB7">
        <w:rPr>
          <w:rFonts w:ascii="Times New Roman" w:hAnsi="Times New Roman" w:cs="Times New Roman"/>
          <w:b/>
          <w:sz w:val="24"/>
          <w:szCs w:val="24"/>
          <w:u w:val="single"/>
        </w:rPr>
        <w:t xml:space="preserve"> </w:t>
      </w:r>
    </w:p>
    <w:p w:rsidR="00855679" w:rsidRPr="00071EB7" w:rsidRDefault="00855679" w:rsidP="00AD2BD7">
      <w:pPr>
        <w:numPr>
          <w:ilvl w:val="0"/>
          <w:numId w:val="10"/>
        </w:numPr>
        <w:spacing w:line="360" w:lineRule="auto"/>
        <w:ind w:left="1560" w:firstLine="831"/>
        <w:contextualSpacing/>
        <w:rPr>
          <w:rFonts w:ascii="Times New Roman" w:hAnsi="Times New Roman" w:cs="Times New Roman"/>
          <w:sz w:val="24"/>
          <w:szCs w:val="24"/>
        </w:rPr>
      </w:pPr>
      <w:r w:rsidRPr="00071EB7">
        <w:rPr>
          <w:rFonts w:ascii="Times New Roman" w:hAnsi="Times New Roman" w:cs="Times New Roman"/>
          <w:sz w:val="24"/>
          <w:szCs w:val="24"/>
        </w:rPr>
        <w:t>kaliber</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- 9 mm parabellum (9x19);</w:t>
      </w:r>
    </w:p>
    <w:p w:rsidR="00855679" w:rsidRPr="00071EB7" w:rsidRDefault="00855679" w:rsidP="00AD2BD7">
      <w:pPr>
        <w:numPr>
          <w:ilvl w:val="0"/>
          <w:numId w:val="10"/>
        </w:numPr>
        <w:spacing w:line="360" w:lineRule="auto"/>
        <w:ind w:left="1560" w:firstLine="831"/>
        <w:contextualSpacing/>
        <w:rPr>
          <w:rFonts w:ascii="Times New Roman" w:hAnsi="Times New Roman" w:cs="Times New Roman"/>
          <w:sz w:val="24"/>
          <w:szCs w:val="24"/>
        </w:rPr>
      </w:pPr>
      <w:r w:rsidRPr="00071EB7">
        <w:rPr>
          <w:rFonts w:ascii="Times New Roman" w:hAnsi="Times New Roman" w:cs="Times New Roman"/>
          <w:sz w:val="24"/>
          <w:szCs w:val="24"/>
        </w:rPr>
        <w:lastRenderedPageBreak/>
        <w:t>prędkość początkowa pocisku</w:t>
      </w:r>
      <w:r w:rsidRPr="00071EB7">
        <w:rPr>
          <w:rFonts w:ascii="Times New Roman" w:hAnsi="Times New Roman" w:cs="Times New Roman"/>
          <w:sz w:val="24"/>
          <w:szCs w:val="24"/>
        </w:rPr>
        <w:tab/>
        <w:t>- 360 m/s;</w:t>
      </w:r>
    </w:p>
    <w:p w:rsidR="00855679" w:rsidRPr="00071EB7" w:rsidRDefault="00855679" w:rsidP="00AD2BD7">
      <w:pPr>
        <w:numPr>
          <w:ilvl w:val="0"/>
          <w:numId w:val="10"/>
        </w:numPr>
        <w:spacing w:line="360" w:lineRule="auto"/>
        <w:ind w:left="1560" w:firstLine="831"/>
        <w:contextualSpacing/>
        <w:rPr>
          <w:rFonts w:ascii="Times New Roman" w:hAnsi="Times New Roman" w:cs="Times New Roman"/>
          <w:sz w:val="24"/>
          <w:szCs w:val="24"/>
        </w:rPr>
      </w:pPr>
      <w:r w:rsidRPr="00071EB7">
        <w:rPr>
          <w:rFonts w:ascii="Times New Roman" w:hAnsi="Times New Roman" w:cs="Times New Roman"/>
          <w:sz w:val="24"/>
          <w:szCs w:val="24"/>
        </w:rPr>
        <w:t>masa naboju</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- 12 g;</w:t>
      </w:r>
    </w:p>
    <w:p w:rsidR="00855679" w:rsidRPr="00071EB7" w:rsidRDefault="00855679" w:rsidP="00AD2BD7">
      <w:pPr>
        <w:numPr>
          <w:ilvl w:val="0"/>
          <w:numId w:val="10"/>
        </w:numPr>
        <w:spacing w:line="360" w:lineRule="auto"/>
        <w:ind w:left="1560" w:firstLine="831"/>
        <w:contextualSpacing/>
        <w:rPr>
          <w:rFonts w:ascii="Times New Roman" w:hAnsi="Times New Roman" w:cs="Times New Roman"/>
          <w:sz w:val="24"/>
          <w:szCs w:val="24"/>
        </w:rPr>
      </w:pPr>
      <w:r w:rsidRPr="00071EB7">
        <w:rPr>
          <w:rFonts w:ascii="Times New Roman" w:hAnsi="Times New Roman" w:cs="Times New Roman"/>
          <w:sz w:val="24"/>
          <w:szCs w:val="24"/>
        </w:rPr>
        <w:t>masa pocisku</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- 8 g;</w:t>
      </w:r>
    </w:p>
    <w:p w:rsidR="00855679" w:rsidRPr="00071EB7" w:rsidRDefault="00855679" w:rsidP="00AD2BD7">
      <w:pPr>
        <w:numPr>
          <w:ilvl w:val="0"/>
          <w:numId w:val="10"/>
        </w:numPr>
        <w:spacing w:line="360" w:lineRule="auto"/>
        <w:ind w:left="1560" w:firstLine="831"/>
        <w:contextualSpacing/>
        <w:rPr>
          <w:rFonts w:ascii="Times New Roman" w:hAnsi="Times New Roman" w:cs="Times New Roman"/>
          <w:sz w:val="24"/>
          <w:szCs w:val="24"/>
        </w:rPr>
      </w:pPr>
      <w:r w:rsidRPr="00071EB7">
        <w:rPr>
          <w:rFonts w:ascii="Times New Roman" w:hAnsi="Times New Roman" w:cs="Times New Roman"/>
          <w:sz w:val="24"/>
          <w:szCs w:val="24"/>
        </w:rPr>
        <w:t>długość całkowita</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- 190 mm;</w:t>
      </w:r>
    </w:p>
    <w:p w:rsidR="00855679" w:rsidRPr="00071EB7" w:rsidRDefault="00855679" w:rsidP="00AD2BD7">
      <w:pPr>
        <w:numPr>
          <w:ilvl w:val="0"/>
          <w:numId w:val="10"/>
        </w:numPr>
        <w:spacing w:line="360" w:lineRule="auto"/>
        <w:ind w:left="1560" w:firstLine="831"/>
        <w:contextualSpacing/>
        <w:rPr>
          <w:rFonts w:ascii="Times New Roman" w:hAnsi="Times New Roman" w:cs="Times New Roman"/>
          <w:sz w:val="24"/>
          <w:szCs w:val="24"/>
        </w:rPr>
      </w:pPr>
      <w:r w:rsidRPr="00071EB7">
        <w:rPr>
          <w:rFonts w:ascii="Times New Roman" w:hAnsi="Times New Roman" w:cs="Times New Roman"/>
          <w:sz w:val="24"/>
          <w:szCs w:val="24"/>
        </w:rPr>
        <w:t>długość linii celowania</w:t>
      </w:r>
      <w:r w:rsidRPr="00071EB7">
        <w:rPr>
          <w:rFonts w:ascii="Times New Roman" w:hAnsi="Times New Roman" w:cs="Times New Roman"/>
          <w:sz w:val="24"/>
          <w:szCs w:val="24"/>
        </w:rPr>
        <w:tab/>
      </w:r>
      <w:r w:rsidRPr="00071EB7">
        <w:rPr>
          <w:rFonts w:ascii="Times New Roman" w:hAnsi="Times New Roman" w:cs="Times New Roman"/>
          <w:sz w:val="24"/>
          <w:szCs w:val="24"/>
        </w:rPr>
        <w:tab/>
        <w:t>- 171 mm;</w:t>
      </w:r>
    </w:p>
    <w:p w:rsidR="00855679" w:rsidRPr="00071EB7" w:rsidRDefault="00855679" w:rsidP="00AD2BD7">
      <w:pPr>
        <w:numPr>
          <w:ilvl w:val="0"/>
          <w:numId w:val="10"/>
        </w:numPr>
        <w:spacing w:line="360" w:lineRule="auto"/>
        <w:ind w:left="1560" w:firstLine="831"/>
        <w:contextualSpacing/>
        <w:rPr>
          <w:rFonts w:ascii="Times New Roman" w:hAnsi="Times New Roman" w:cs="Times New Roman"/>
          <w:sz w:val="24"/>
          <w:szCs w:val="24"/>
        </w:rPr>
      </w:pPr>
      <w:r w:rsidRPr="00071EB7">
        <w:rPr>
          <w:rFonts w:ascii="Times New Roman" w:hAnsi="Times New Roman" w:cs="Times New Roman"/>
          <w:sz w:val="24"/>
          <w:szCs w:val="24"/>
        </w:rPr>
        <w:t>pojemność magazynka</w:t>
      </w:r>
      <w:r w:rsidRPr="00071EB7">
        <w:rPr>
          <w:rFonts w:ascii="Times New Roman" w:hAnsi="Times New Roman" w:cs="Times New Roman"/>
          <w:sz w:val="24"/>
          <w:szCs w:val="24"/>
        </w:rPr>
        <w:tab/>
      </w:r>
      <w:r w:rsidRPr="00071EB7">
        <w:rPr>
          <w:rFonts w:ascii="Times New Roman" w:hAnsi="Times New Roman" w:cs="Times New Roman"/>
          <w:sz w:val="24"/>
          <w:szCs w:val="24"/>
        </w:rPr>
        <w:tab/>
        <w:t>- 16 szt.;</w:t>
      </w:r>
    </w:p>
    <w:p w:rsidR="00855679" w:rsidRPr="00071EB7" w:rsidRDefault="00855679" w:rsidP="00AD2BD7">
      <w:pPr>
        <w:numPr>
          <w:ilvl w:val="0"/>
          <w:numId w:val="10"/>
        </w:numPr>
        <w:spacing w:line="360" w:lineRule="auto"/>
        <w:ind w:left="1560" w:firstLine="831"/>
        <w:contextualSpacing/>
        <w:rPr>
          <w:rFonts w:ascii="Times New Roman" w:hAnsi="Times New Roman" w:cs="Times New Roman"/>
          <w:sz w:val="24"/>
          <w:szCs w:val="24"/>
        </w:rPr>
      </w:pPr>
      <w:r w:rsidRPr="00071EB7">
        <w:rPr>
          <w:rFonts w:ascii="Times New Roman" w:hAnsi="Times New Roman" w:cs="Times New Roman"/>
          <w:sz w:val="24"/>
          <w:szCs w:val="24"/>
        </w:rPr>
        <w:t>ciężar pistoletu niezaładowanego</w:t>
      </w:r>
      <w:r w:rsidRPr="00071EB7">
        <w:rPr>
          <w:rFonts w:ascii="Times New Roman" w:hAnsi="Times New Roman" w:cs="Times New Roman"/>
          <w:sz w:val="24"/>
          <w:szCs w:val="24"/>
        </w:rPr>
        <w:tab/>
        <w:t>- 760 g;</w:t>
      </w:r>
    </w:p>
    <w:p w:rsidR="00855679" w:rsidRPr="00071EB7" w:rsidRDefault="00855679" w:rsidP="00AD2BD7">
      <w:pPr>
        <w:numPr>
          <w:ilvl w:val="0"/>
          <w:numId w:val="10"/>
        </w:numPr>
        <w:spacing w:line="360" w:lineRule="auto"/>
        <w:ind w:left="1560" w:firstLine="831"/>
        <w:contextualSpacing/>
        <w:rPr>
          <w:rFonts w:ascii="Times New Roman" w:hAnsi="Times New Roman" w:cs="Times New Roman"/>
          <w:sz w:val="24"/>
          <w:szCs w:val="24"/>
        </w:rPr>
      </w:pPr>
      <w:r w:rsidRPr="00071EB7">
        <w:rPr>
          <w:rFonts w:ascii="Times New Roman" w:hAnsi="Times New Roman" w:cs="Times New Roman"/>
          <w:sz w:val="24"/>
          <w:szCs w:val="24"/>
        </w:rPr>
        <w:t>liczba magazynków</w:t>
      </w:r>
      <w:r w:rsidRPr="00071EB7">
        <w:rPr>
          <w:rFonts w:ascii="Times New Roman" w:hAnsi="Times New Roman" w:cs="Times New Roman"/>
          <w:sz w:val="24"/>
          <w:szCs w:val="24"/>
        </w:rPr>
        <w:tab/>
      </w:r>
      <w:r w:rsidRPr="00071EB7">
        <w:rPr>
          <w:rFonts w:ascii="Times New Roman" w:hAnsi="Times New Roman" w:cs="Times New Roman"/>
          <w:sz w:val="24"/>
          <w:szCs w:val="24"/>
        </w:rPr>
        <w:tab/>
      </w:r>
      <w:r w:rsidRPr="00071EB7">
        <w:rPr>
          <w:rFonts w:ascii="Times New Roman" w:hAnsi="Times New Roman" w:cs="Times New Roman"/>
          <w:sz w:val="24"/>
          <w:szCs w:val="24"/>
        </w:rPr>
        <w:tab/>
        <w:t>- 2 szt.;</w:t>
      </w:r>
    </w:p>
    <w:p w:rsidR="00855679" w:rsidRPr="00071EB7" w:rsidRDefault="00855679" w:rsidP="00AD2BD7">
      <w:pPr>
        <w:numPr>
          <w:ilvl w:val="0"/>
          <w:numId w:val="10"/>
        </w:numPr>
        <w:spacing w:line="360" w:lineRule="auto"/>
        <w:ind w:left="1560" w:firstLine="831"/>
        <w:contextualSpacing/>
        <w:rPr>
          <w:rFonts w:ascii="Times New Roman" w:hAnsi="Times New Roman" w:cs="Times New Roman"/>
          <w:sz w:val="24"/>
          <w:szCs w:val="24"/>
        </w:rPr>
      </w:pPr>
      <w:r w:rsidRPr="00071EB7">
        <w:rPr>
          <w:rFonts w:ascii="Times New Roman" w:hAnsi="Times New Roman" w:cs="Times New Roman"/>
          <w:sz w:val="24"/>
          <w:szCs w:val="24"/>
        </w:rPr>
        <w:t>rażenie obezwładniające</w:t>
      </w:r>
      <w:r w:rsidRPr="00071EB7">
        <w:rPr>
          <w:rFonts w:ascii="Times New Roman" w:hAnsi="Times New Roman" w:cs="Times New Roman"/>
          <w:sz w:val="24"/>
          <w:szCs w:val="24"/>
        </w:rPr>
        <w:tab/>
      </w:r>
      <w:r w:rsidRPr="00071EB7">
        <w:rPr>
          <w:rFonts w:ascii="Times New Roman" w:hAnsi="Times New Roman" w:cs="Times New Roman"/>
          <w:sz w:val="24"/>
          <w:szCs w:val="24"/>
        </w:rPr>
        <w:tab/>
        <w:t>- 300 m.</w:t>
      </w:r>
    </w:p>
    <w:p w:rsidR="00855679" w:rsidRPr="00071EB7" w:rsidRDefault="00855679" w:rsidP="00071EB7">
      <w:pPr>
        <w:ind w:firstLine="831"/>
        <w:rPr>
          <w:rFonts w:ascii="Times New Roman" w:hAnsi="Times New Roman" w:cs="Times New Roman"/>
          <w:b/>
          <w:sz w:val="24"/>
          <w:szCs w:val="24"/>
          <w:u w:val="single"/>
        </w:rPr>
      </w:pPr>
    </w:p>
    <w:sectPr w:rsidR="00855679" w:rsidRPr="00071EB7" w:rsidSect="009924ED">
      <w:footerReference w:type="default" r:id="rId2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0F5C" w:rsidRDefault="00C60F5C" w:rsidP="00955ABF">
      <w:pPr>
        <w:spacing w:after="0" w:line="240" w:lineRule="auto"/>
      </w:pPr>
      <w:r>
        <w:separator/>
      </w:r>
    </w:p>
  </w:endnote>
  <w:endnote w:type="continuationSeparator" w:id="0">
    <w:p w:rsidR="00C60F5C" w:rsidRDefault="00C60F5C" w:rsidP="00955A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8051473"/>
      <w:docPartObj>
        <w:docPartGallery w:val="Page Numbers (Bottom of Page)"/>
        <w:docPartUnique/>
      </w:docPartObj>
    </w:sdtPr>
    <w:sdtContent>
      <w:p w:rsidR="004725E8" w:rsidRDefault="00A34026">
        <w:pPr>
          <w:pStyle w:val="Stopka"/>
          <w:jc w:val="center"/>
        </w:pPr>
        <w:fldSimple w:instr="PAGE   \* MERGEFORMAT">
          <w:r w:rsidR="005E5714">
            <w:rPr>
              <w:noProof/>
            </w:rPr>
            <w:t>31</w:t>
          </w:r>
        </w:fldSimple>
      </w:p>
    </w:sdtContent>
  </w:sdt>
  <w:p w:rsidR="004725E8" w:rsidRDefault="004725E8">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0F5C" w:rsidRDefault="00C60F5C" w:rsidP="00955ABF">
      <w:pPr>
        <w:spacing w:after="0" w:line="240" w:lineRule="auto"/>
      </w:pPr>
      <w:r>
        <w:separator/>
      </w:r>
    </w:p>
  </w:footnote>
  <w:footnote w:type="continuationSeparator" w:id="0">
    <w:p w:rsidR="00C60F5C" w:rsidRDefault="00C60F5C" w:rsidP="00955ABF">
      <w:pPr>
        <w:spacing w:after="0" w:line="240" w:lineRule="auto"/>
      </w:pPr>
      <w:r>
        <w:continuationSeparator/>
      </w:r>
    </w:p>
  </w:footnote>
  <w:footnote w:id="1">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Konstytucja RP, uchwalona 2 kwietnia 1997 roku przez Zgromadzenie Narodowe, zatwierdzona w ogólnonarodowym referendum 25 maja 1997 roku.</w:t>
      </w:r>
    </w:p>
  </w:footnote>
  <w:footnote w:id="2">
    <w:p w:rsidR="004725E8" w:rsidRDefault="004725E8" w:rsidP="00D64682">
      <w:pPr>
        <w:pStyle w:val="Tekstprzypisudolnego"/>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Ustawa z dnia 21 listopada 1967 r. O powszechnym obowiązku obrony Rzeczypospolitej Polskiej art.1.</w:t>
      </w:r>
    </w:p>
  </w:footnote>
  <w:footnote w:id="3">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Więcej: http://www.historycy.org/index.php?showtopic=12487  dostęp 15.03.2018r</w:t>
      </w:r>
    </w:p>
  </w:footnote>
  <w:footnote w:id="4">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J. </w:t>
      </w:r>
      <w:proofErr w:type="spellStart"/>
      <w:r w:rsidRPr="005E5714">
        <w:rPr>
          <w:rFonts w:ascii="Times New Roman" w:hAnsi="Times New Roman" w:cs="Times New Roman"/>
        </w:rPr>
        <w:t>Posobiec</w:t>
      </w:r>
      <w:proofErr w:type="spellEnd"/>
      <w:r w:rsidRPr="005E5714">
        <w:rPr>
          <w:rFonts w:ascii="Times New Roman" w:hAnsi="Times New Roman" w:cs="Times New Roman"/>
        </w:rPr>
        <w:t xml:space="preserve"> , </w:t>
      </w:r>
      <w:r w:rsidRPr="005E5714">
        <w:rPr>
          <w:rFonts w:ascii="Times New Roman" w:hAnsi="Times New Roman" w:cs="Times New Roman"/>
          <w:i/>
        </w:rPr>
        <w:t>Współczesne dowodzenie wojskami – istota i charakter dowodzenia</w:t>
      </w:r>
      <w:r w:rsidRPr="005E5714">
        <w:rPr>
          <w:rFonts w:ascii="Times New Roman" w:hAnsi="Times New Roman" w:cs="Times New Roman"/>
        </w:rPr>
        <w:t>, AON, Warszawa 2012, str. 43.</w:t>
      </w:r>
    </w:p>
  </w:footnote>
  <w:footnote w:id="5">
    <w:p w:rsidR="004725E8" w:rsidRPr="001F02A6" w:rsidRDefault="004725E8">
      <w:pPr>
        <w:pStyle w:val="Tekstprzypisudolnego"/>
        <w:rPr>
          <w:i/>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A. Bruckner, </w:t>
      </w:r>
      <w:r w:rsidRPr="005E5714">
        <w:rPr>
          <w:rFonts w:ascii="Times New Roman" w:hAnsi="Times New Roman" w:cs="Times New Roman"/>
          <w:i/>
        </w:rPr>
        <w:t xml:space="preserve">Słownik etymologiczny języka polskiego, </w:t>
      </w:r>
      <w:r w:rsidRPr="005E5714">
        <w:rPr>
          <w:rFonts w:ascii="Times New Roman" w:hAnsi="Times New Roman" w:cs="Times New Roman"/>
        </w:rPr>
        <w:t>Warszawa 1957, s.628.</w:t>
      </w:r>
    </w:p>
  </w:footnote>
  <w:footnote w:id="6">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Dlatego też współcześnie nazwy „wojewoda” odnosi się zwykle do władzy cywilnej.</w:t>
      </w:r>
    </w:p>
  </w:footnote>
  <w:footnote w:id="7">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w:t>
      </w:r>
      <w:proofErr w:type="spellStart"/>
      <w:r w:rsidRPr="005E5714">
        <w:rPr>
          <w:rFonts w:ascii="Times New Roman" w:hAnsi="Times New Roman" w:cs="Times New Roman"/>
        </w:rPr>
        <w:t>J.Posobiec</w:t>
      </w:r>
      <w:proofErr w:type="spellEnd"/>
      <w:r w:rsidRPr="005E5714">
        <w:rPr>
          <w:rFonts w:ascii="Times New Roman" w:hAnsi="Times New Roman" w:cs="Times New Roman"/>
        </w:rPr>
        <w:t>….. s.45.</w:t>
      </w:r>
    </w:p>
  </w:footnote>
  <w:footnote w:id="8">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A. </w:t>
      </w:r>
      <w:proofErr w:type="spellStart"/>
      <w:r w:rsidRPr="005E5714">
        <w:rPr>
          <w:rFonts w:ascii="Times New Roman" w:hAnsi="Times New Roman" w:cs="Times New Roman"/>
        </w:rPr>
        <w:t>Apanowicz</w:t>
      </w:r>
      <w:proofErr w:type="spellEnd"/>
      <w:r w:rsidRPr="005E5714">
        <w:rPr>
          <w:rFonts w:ascii="Times New Roman" w:hAnsi="Times New Roman" w:cs="Times New Roman"/>
        </w:rPr>
        <w:t xml:space="preserve"> , </w:t>
      </w:r>
      <w:r w:rsidRPr="005E5714">
        <w:rPr>
          <w:rFonts w:ascii="Times New Roman" w:hAnsi="Times New Roman" w:cs="Times New Roman"/>
          <w:i/>
        </w:rPr>
        <w:t>Dowodzenie,</w:t>
      </w:r>
      <w:r w:rsidRPr="005E5714">
        <w:rPr>
          <w:rFonts w:ascii="Times New Roman" w:hAnsi="Times New Roman" w:cs="Times New Roman"/>
        </w:rPr>
        <w:t xml:space="preserve"> wyd. MON, Warszawa 1961, s. 59.</w:t>
      </w:r>
    </w:p>
  </w:footnote>
  <w:footnote w:id="9">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AJP-01(B), (wyd. grudzień 2002) s.4-1.</w:t>
      </w:r>
    </w:p>
  </w:footnote>
  <w:footnote w:id="10">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J. </w:t>
      </w:r>
      <w:proofErr w:type="spellStart"/>
      <w:r w:rsidRPr="005E5714">
        <w:rPr>
          <w:rFonts w:ascii="Times New Roman" w:hAnsi="Times New Roman" w:cs="Times New Roman"/>
        </w:rPr>
        <w:t>Kręcikij</w:t>
      </w:r>
      <w:proofErr w:type="spellEnd"/>
      <w:r w:rsidRPr="005E5714">
        <w:rPr>
          <w:rFonts w:ascii="Times New Roman" w:hAnsi="Times New Roman" w:cs="Times New Roman"/>
        </w:rPr>
        <w:t xml:space="preserve">, </w:t>
      </w:r>
      <w:r w:rsidRPr="005E5714">
        <w:rPr>
          <w:rFonts w:ascii="Times New Roman" w:hAnsi="Times New Roman" w:cs="Times New Roman"/>
          <w:i/>
        </w:rPr>
        <w:t>Ustalenia standaryzacyjne Sojuszu Północnoatlantyckiego w wybranych obszarach dowodzenia</w:t>
      </w:r>
      <w:r w:rsidRPr="005E5714">
        <w:rPr>
          <w:rFonts w:ascii="Times New Roman" w:hAnsi="Times New Roman" w:cs="Times New Roman"/>
        </w:rPr>
        <w:t>, AON, Warszawa 2001, s. 15.</w:t>
      </w:r>
    </w:p>
  </w:footnote>
  <w:footnote w:id="11">
    <w:p w:rsidR="004725E8" w:rsidRDefault="004725E8">
      <w:pPr>
        <w:pStyle w:val="Tekstprzypisudolnego"/>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w:t>
      </w:r>
      <w:proofErr w:type="spellStart"/>
      <w:r w:rsidRPr="005E5714">
        <w:rPr>
          <w:rFonts w:ascii="Times New Roman" w:hAnsi="Times New Roman" w:cs="Times New Roman"/>
        </w:rPr>
        <w:t>Ibidem</w:t>
      </w:r>
      <w:proofErr w:type="spellEnd"/>
      <w:r w:rsidRPr="005E5714">
        <w:rPr>
          <w:rFonts w:ascii="Times New Roman" w:hAnsi="Times New Roman" w:cs="Times New Roman"/>
        </w:rPr>
        <w:t>… s. 17.</w:t>
      </w:r>
    </w:p>
  </w:footnote>
  <w:footnote w:id="12">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Kodeks Karny art. 115 § 18 kk.</w:t>
      </w:r>
    </w:p>
  </w:footnote>
  <w:footnote w:id="13">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„Planowanie działań na szczeblu taktycznym w Wojskach Lądowych” DD/3.2.5</w:t>
      </w:r>
    </w:p>
  </w:footnote>
  <w:footnote w:id="14">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„Planowanie działań na szczeblu taktycznym w Wojskach Lądowych” DD/3.2.5</w:t>
      </w:r>
    </w:p>
  </w:footnote>
  <w:footnote w:id="15">
    <w:p w:rsidR="004725E8" w:rsidRPr="005E5714" w:rsidRDefault="004725E8">
      <w:pPr>
        <w:pStyle w:val="Tekstprzypisudolnego"/>
        <w:rPr>
          <w:rFonts w:ascii="Times New Roman" w:hAnsi="Times New Roman" w:cs="Times New Roman"/>
        </w:rPr>
      </w:pPr>
      <w:r w:rsidRPr="005E5714">
        <w:rPr>
          <w:rStyle w:val="Odwoanieprzypisudolnego"/>
          <w:rFonts w:ascii="Times New Roman" w:hAnsi="Times New Roman" w:cs="Times New Roman"/>
        </w:rPr>
        <w:footnoteRef/>
      </w:r>
      <w:r w:rsidRPr="005E5714">
        <w:rPr>
          <w:rFonts w:ascii="Times New Roman" w:hAnsi="Times New Roman" w:cs="Times New Roman"/>
        </w:rPr>
        <w:t xml:space="preserve"> Tamże s. 54.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57088"/>
    <w:multiLevelType w:val="hybridMultilevel"/>
    <w:tmpl w:val="CFFEC1FE"/>
    <w:lvl w:ilvl="0" w:tplc="04150001">
      <w:start w:val="1"/>
      <w:numFmt w:val="bullet"/>
      <w:lvlText w:val=""/>
      <w:lvlJc w:val="left"/>
      <w:pPr>
        <w:ind w:left="2847" w:hanging="360"/>
      </w:pPr>
      <w:rPr>
        <w:rFonts w:ascii="Symbol" w:hAnsi="Symbol" w:hint="default"/>
      </w:rPr>
    </w:lvl>
    <w:lvl w:ilvl="1" w:tplc="04150003" w:tentative="1">
      <w:start w:val="1"/>
      <w:numFmt w:val="bullet"/>
      <w:lvlText w:val="o"/>
      <w:lvlJc w:val="left"/>
      <w:pPr>
        <w:ind w:left="3567" w:hanging="360"/>
      </w:pPr>
      <w:rPr>
        <w:rFonts w:ascii="Courier New" w:hAnsi="Courier New" w:cs="Courier New" w:hint="default"/>
      </w:rPr>
    </w:lvl>
    <w:lvl w:ilvl="2" w:tplc="04150005" w:tentative="1">
      <w:start w:val="1"/>
      <w:numFmt w:val="bullet"/>
      <w:lvlText w:val=""/>
      <w:lvlJc w:val="left"/>
      <w:pPr>
        <w:ind w:left="4287" w:hanging="360"/>
      </w:pPr>
      <w:rPr>
        <w:rFonts w:ascii="Wingdings" w:hAnsi="Wingdings" w:hint="default"/>
      </w:rPr>
    </w:lvl>
    <w:lvl w:ilvl="3" w:tplc="04150001" w:tentative="1">
      <w:start w:val="1"/>
      <w:numFmt w:val="bullet"/>
      <w:lvlText w:val=""/>
      <w:lvlJc w:val="left"/>
      <w:pPr>
        <w:ind w:left="5007" w:hanging="360"/>
      </w:pPr>
      <w:rPr>
        <w:rFonts w:ascii="Symbol" w:hAnsi="Symbol" w:hint="default"/>
      </w:rPr>
    </w:lvl>
    <w:lvl w:ilvl="4" w:tplc="04150003" w:tentative="1">
      <w:start w:val="1"/>
      <w:numFmt w:val="bullet"/>
      <w:lvlText w:val="o"/>
      <w:lvlJc w:val="left"/>
      <w:pPr>
        <w:ind w:left="5727" w:hanging="360"/>
      </w:pPr>
      <w:rPr>
        <w:rFonts w:ascii="Courier New" w:hAnsi="Courier New" w:cs="Courier New" w:hint="default"/>
      </w:rPr>
    </w:lvl>
    <w:lvl w:ilvl="5" w:tplc="04150005" w:tentative="1">
      <w:start w:val="1"/>
      <w:numFmt w:val="bullet"/>
      <w:lvlText w:val=""/>
      <w:lvlJc w:val="left"/>
      <w:pPr>
        <w:ind w:left="6447" w:hanging="360"/>
      </w:pPr>
      <w:rPr>
        <w:rFonts w:ascii="Wingdings" w:hAnsi="Wingdings" w:hint="default"/>
      </w:rPr>
    </w:lvl>
    <w:lvl w:ilvl="6" w:tplc="04150001" w:tentative="1">
      <w:start w:val="1"/>
      <w:numFmt w:val="bullet"/>
      <w:lvlText w:val=""/>
      <w:lvlJc w:val="left"/>
      <w:pPr>
        <w:ind w:left="7167" w:hanging="360"/>
      </w:pPr>
      <w:rPr>
        <w:rFonts w:ascii="Symbol" w:hAnsi="Symbol" w:hint="default"/>
      </w:rPr>
    </w:lvl>
    <w:lvl w:ilvl="7" w:tplc="04150003" w:tentative="1">
      <w:start w:val="1"/>
      <w:numFmt w:val="bullet"/>
      <w:lvlText w:val="o"/>
      <w:lvlJc w:val="left"/>
      <w:pPr>
        <w:ind w:left="7887" w:hanging="360"/>
      </w:pPr>
      <w:rPr>
        <w:rFonts w:ascii="Courier New" w:hAnsi="Courier New" w:cs="Courier New" w:hint="default"/>
      </w:rPr>
    </w:lvl>
    <w:lvl w:ilvl="8" w:tplc="04150005" w:tentative="1">
      <w:start w:val="1"/>
      <w:numFmt w:val="bullet"/>
      <w:lvlText w:val=""/>
      <w:lvlJc w:val="left"/>
      <w:pPr>
        <w:ind w:left="8607" w:hanging="360"/>
      </w:pPr>
      <w:rPr>
        <w:rFonts w:ascii="Wingdings" w:hAnsi="Wingdings" w:hint="default"/>
      </w:rPr>
    </w:lvl>
  </w:abstractNum>
  <w:abstractNum w:abstractNumId="1">
    <w:nsid w:val="0D907504"/>
    <w:multiLevelType w:val="multilevel"/>
    <w:tmpl w:val="127EB0CC"/>
    <w:lvl w:ilvl="0">
      <w:start w:val="5"/>
      <w:numFmt w:val="decimal"/>
      <w:lvlText w:val="%1."/>
      <w:lvlJc w:val="left"/>
      <w:pPr>
        <w:ind w:left="1788" w:hanging="360"/>
      </w:pPr>
      <w:rPr>
        <w:rFonts w:hint="default"/>
      </w:rPr>
    </w:lvl>
    <w:lvl w:ilvl="1">
      <w:start w:val="1"/>
      <w:numFmt w:val="decimal"/>
      <w:isLgl/>
      <w:lvlText w:val="%1.%2."/>
      <w:lvlJc w:val="left"/>
      <w:pPr>
        <w:ind w:left="2148" w:hanging="720"/>
      </w:pPr>
      <w:rPr>
        <w:rFonts w:hint="default"/>
      </w:rPr>
    </w:lvl>
    <w:lvl w:ilvl="2">
      <w:start w:val="1"/>
      <w:numFmt w:val="decimal"/>
      <w:isLgl/>
      <w:lvlText w:val="%1.%2.%3."/>
      <w:lvlJc w:val="left"/>
      <w:pPr>
        <w:ind w:left="2148" w:hanging="720"/>
      </w:pPr>
      <w:rPr>
        <w:rFonts w:hint="default"/>
      </w:rPr>
    </w:lvl>
    <w:lvl w:ilvl="3">
      <w:start w:val="1"/>
      <w:numFmt w:val="decimal"/>
      <w:isLgl/>
      <w:lvlText w:val="%1.%2.%3.%4."/>
      <w:lvlJc w:val="left"/>
      <w:pPr>
        <w:ind w:left="2508" w:hanging="108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8" w:hanging="1440"/>
      </w:pPr>
      <w:rPr>
        <w:rFonts w:hint="default"/>
      </w:rPr>
    </w:lvl>
    <w:lvl w:ilvl="6">
      <w:start w:val="1"/>
      <w:numFmt w:val="decimal"/>
      <w:isLgl/>
      <w:lvlText w:val="%1.%2.%3.%4.%5.%6.%7."/>
      <w:lvlJc w:val="left"/>
      <w:pPr>
        <w:ind w:left="2868" w:hanging="1440"/>
      </w:pPr>
      <w:rPr>
        <w:rFonts w:hint="default"/>
      </w:rPr>
    </w:lvl>
    <w:lvl w:ilvl="7">
      <w:start w:val="1"/>
      <w:numFmt w:val="decimal"/>
      <w:isLgl/>
      <w:lvlText w:val="%1.%2.%3.%4.%5.%6.%7.%8."/>
      <w:lvlJc w:val="left"/>
      <w:pPr>
        <w:ind w:left="3228" w:hanging="1800"/>
      </w:pPr>
      <w:rPr>
        <w:rFonts w:hint="default"/>
      </w:rPr>
    </w:lvl>
    <w:lvl w:ilvl="8">
      <w:start w:val="1"/>
      <w:numFmt w:val="decimal"/>
      <w:isLgl/>
      <w:lvlText w:val="%1.%2.%3.%4.%5.%6.%7.%8.%9."/>
      <w:lvlJc w:val="left"/>
      <w:pPr>
        <w:ind w:left="3228" w:hanging="1800"/>
      </w:pPr>
      <w:rPr>
        <w:rFonts w:hint="default"/>
      </w:rPr>
    </w:lvl>
  </w:abstractNum>
  <w:abstractNum w:abstractNumId="2">
    <w:nsid w:val="104A25FA"/>
    <w:multiLevelType w:val="multilevel"/>
    <w:tmpl w:val="2F44AD32"/>
    <w:lvl w:ilvl="0">
      <w:start w:val="1"/>
      <w:numFmt w:val="decimal"/>
      <w:lvlText w:val="%1."/>
      <w:lvlJc w:val="left"/>
      <w:pPr>
        <w:ind w:left="390" w:hanging="390"/>
      </w:pPr>
      <w:rPr>
        <w:rFonts w:hint="default"/>
      </w:rPr>
    </w:lvl>
    <w:lvl w:ilvl="1">
      <w:start w:val="4"/>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3">
    <w:nsid w:val="1E2A66AD"/>
    <w:multiLevelType w:val="multilevel"/>
    <w:tmpl w:val="6D5E5222"/>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nsid w:val="28D946A3"/>
    <w:multiLevelType w:val="multilevel"/>
    <w:tmpl w:val="27DC9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BC6B30"/>
    <w:multiLevelType w:val="hybridMultilevel"/>
    <w:tmpl w:val="AD308F2C"/>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6">
    <w:nsid w:val="3CFD77B4"/>
    <w:multiLevelType w:val="hybridMultilevel"/>
    <w:tmpl w:val="FF6C867E"/>
    <w:lvl w:ilvl="0" w:tplc="04150001">
      <w:start w:val="1"/>
      <w:numFmt w:val="bullet"/>
      <w:lvlText w:val=""/>
      <w:lvlJc w:val="left"/>
      <w:pPr>
        <w:ind w:left="2136" w:hanging="360"/>
      </w:pPr>
      <w:rPr>
        <w:rFonts w:ascii="Symbol" w:hAnsi="Symbol" w:hint="default"/>
      </w:rPr>
    </w:lvl>
    <w:lvl w:ilvl="1" w:tplc="04150003" w:tentative="1">
      <w:start w:val="1"/>
      <w:numFmt w:val="bullet"/>
      <w:lvlText w:val="o"/>
      <w:lvlJc w:val="left"/>
      <w:pPr>
        <w:ind w:left="2856" w:hanging="360"/>
      </w:pPr>
      <w:rPr>
        <w:rFonts w:ascii="Courier New" w:hAnsi="Courier New" w:cs="Courier New" w:hint="default"/>
      </w:rPr>
    </w:lvl>
    <w:lvl w:ilvl="2" w:tplc="04150005" w:tentative="1">
      <w:start w:val="1"/>
      <w:numFmt w:val="bullet"/>
      <w:lvlText w:val=""/>
      <w:lvlJc w:val="left"/>
      <w:pPr>
        <w:ind w:left="3576" w:hanging="360"/>
      </w:pPr>
      <w:rPr>
        <w:rFonts w:ascii="Wingdings" w:hAnsi="Wingdings" w:hint="default"/>
      </w:rPr>
    </w:lvl>
    <w:lvl w:ilvl="3" w:tplc="04150001" w:tentative="1">
      <w:start w:val="1"/>
      <w:numFmt w:val="bullet"/>
      <w:lvlText w:val=""/>
      <w:lvlJc w:val="left"/>
      <w:pPr>
        <w:ind w:left="4296" w:hanging="360"/>
      </w:pPr>
      <w:rPr>
        <w:rFonts w:ascii="Symbol" w:hAnsi="Symbol" w:hint="default"/>
      </w:rPr>
    </w:lvl>
    <w:lvl w:ilvl="4" w:tplc="04150003" w:tentative="1">
      <w:start w:val="1"/>
      <w:numFmt w:val="bullet"/>
      <w:lvlText w:val="o"/>
      <w:lvlJc w:val="left"/>
      <w:pPr>
        <w:ind w:left="5016" w:hanging="360"/>
      </w:pPr>
      <w:rPr>
        <w:rFonts w:ascii="Courier New" w:hAnsi="Courier New" w:cs="Courier New" w:hint="default"/>
      </w:rPr>
    </w:lvl>
    <w:lvl w:ilvl="5" w:tplc="04150005" w:tentative="1">
      <w:start w:val="1"/>
      <w:numFmt w:val="bullet"/>
      <w:lvlText w:val=""/>
      <w:lvlJc w:val="left"/>
      <w:pPr>
        <w:ind w:left="5736" w:hanging="360"/>
      </w:pPr>
      <w:rPr>
        <w:rFonts w:ascii="Wingdings" w:hAnsi="Wingdings" w:hint="default"/>
      </w:rPr>
    </w:lvl>
    <w:lvl w:ilvl="6" w:tplc="04150001" w:tentative="1">
      <w:start w:val="1"/>
      <w:numFmt w:val="bullet"/>
      <w:lvlText w:val=""/>
      <w:lvlJc w:val="left"/>
      <w:pPr>
        <w:ind w:left="6456" w:hanging="360"/>
      </w:pPr>
      <w:rPr>
        <w:rFonts w:ascii="Symbol" w:hAnsi="Symbol" w:hint="default"/>
      </w:rPr>
    </w:lvl>
    <w:lvl w:ilvl="7" w:tplc="04150003" w:tentative="1">
      <w:start w:val="1"/>
      <w:numFmt w:val="bullet"/>
      <w:lvlText w:val="o"/>
      <w:lvlJc w:val="left"/>
      <w:pPr>
        <w:ind w:left="7176" w:hanging="360"/>
      </w:pPr>
      <w:rPr>
        <w:rFonts w:ascii="Courier New" w:hAnsi="Courier New" w:cs="Courier New" w:hint="default"/>
      </w:rPr>
    </w:lvl>
    <w:lvl w:ilvl="8" w:tplc="04150005" w:tentative="1">
      <w:start w:val="1"/>
      <w:numFmt w:val="bullet"/>
      <w:lvlText w:val=""/>
      <w:lvlJc w:val="left"/>
      <w:pPr>
        <w:ind w:left="7896" w:hanging="360"/>
      </w:pPr>
      <w:rPr>
        <w:rFonts w:ascii="Wingdings" w:hAnsi="Wingdings" w:hint="default"/>
      </w:rPr>
    </w:lvl>
  </w:abstractNum>
  <w:abstractNum w:abstractNumId="7">
    <w:nsid w:val="3E9C1D1D"/>
    <w:multiLevelType w:val="hybridMultilevel"/>
    <w:tmpl w:val="11AC33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451C74E7"/>
    <w:multiLevelType w:val="multilevel"/>
    <w:tmpl w:val="4336E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9993A3F"/>
    <w:multiLevelType w:val="hybridMultilevel"/>
    <w:tmpl w:val="B72EE6C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579E06BE"/>
    <w:multiLevelType w:val="hybridMultilevel"/>
    <w:tmpl w:val="9424B64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5E84363B"/>
    <w:multiLevelType w:val="hybridMultilevel"/>
    <w:tmpl w:val="5486EBE0"/>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2">
    <w:nsid w:val="68B545DD"/>
    <w:multiLevelType w:val="hybridMultilevel"/>
    <w:tmpl w:val="F3CC9A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6B1E3446"/>
    <w:multiLevelType w:val="hybridMultilevel"/>
    <w:tmpl w:val="43962D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8"/>
  </w:num>
  <w:num w:numId="4">
    <w:abstractNumId w:val="9"/>
  </w:num>
  <w:num w:numId="5">
    <w:abstractNumId w:val="6"/>
  </w:num>
  <w:num w:numId="6">
    <w:abstractNumId w:val="13"/>
  </w:num>
  <w:num w:numId="7">
    <w:abstractNumId w:val="11"/>
  </w:num>
  <w:num w:numId="8">
    <w:abstractNumId w:val="7"/>
  </w:num>
  <w:num w:numId="9">
    <w:abstractNumId w:val="5"/>
  </w:num>
  <w:num w:numId="10">
    <w:abstractNumId w:val="12"/>
  </w:num>
  <w:num w:numId="11">
    <w:abstractNumId w:val="3"/>
  </w:num>
  <w:num w:numId="12">
    <w:abstractNumId w:val="2"/>
  </w:num>
  <w:num w:numId="13">
    <w:abstractNumId w:val="1"/>
  </w:num>
  <w:num w:numId="14">
    <w:abstractNumId w:val="10"/>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425"/>
  <w:characterSpacingControl w:val="doNotCompress"/>
  <w:footnotePr>
    <w:footnote w:id="-1"/>
    <w:footnote w:id="0"/>
  </w:footnotePr>
  <w:endnotePr>
    <w:endnote w:id="-1"/>
    <w:endnote w:id="0"/>
  </w:endnotePr>
  <w:compat/>
  <w:rsids>
    <w:rsidRoot w:val="002E26E8"/>
    <w:rsid w:val="00001ECF"/>
    <w:rsid w:val="00012CC9"/>
    <w:rsid w:val="000175E2"/>
    <w:rsid w:val="000315FA"/>
    <w:rsid w:val="00034327"/>
    <w:rsid w:val="00042045"/>
    <w:rsid w:val="00052A6C"/>
    <w:rsid w:val="000638A3"/>
    <w:rsid w:val="00064269"/>
    <w:rsid w:val="00071EB7"/>
    <w:rsid w:val="00073BBC"/>
    <w:rsid w:val="00076402"/>
    <w:rsid w:val="00083C3F"/>
    <w:rsid w:val="00085945"/>
    <w:rsid w:val="000A04AE"/>
    <w:rsid w:val="000B317D"/>
    <w:rsid w:val="000B4179"/>
    <w:rsid w:val="000C1F9F"/>
    <w:rsid w:val="000F1BEC"/>
    <w:rsid w:val="000F2597"/>
    <w:rsid w:val="000F3702"/>
    <w:rsid w:val="001005C8"/>
    <w:rsid w:val="00100FA8"/>
    <w:rsid w:val="001011C6"/>
    <w:rsid w:val="00107043"/>
    <w:rsid w:val="00116529"/>
    <w:rsid w:val="0012441E"/>
    <w:rsid w:val="0012711D"/>
    <w:rsid w:val="00141939"/>
    <w:rsid w:val="001467D5"/>
    <w:rsid w:val="00146A0A"/>
    <w:rsid w:val="00166540"/>
    <w:rsid w:val="00171A50"/>
    <w:rsid w:val="00195741"/>
    <w:rsid w:val="001C059E"/>
    <w:rsid w:val="001C1F95"/>
    <w:rsid w:val="001E2692"/>
    <w:rsid w:val="001F02A6"/>
    <w:rsid w:val="00202CC6"/>
    <w:rsid w:val="0020344B"/>
    <w:rsid w:val="002069EC"/>
    <w:rsid w:val="002162B3"/>
    <w:rsid w:val="002178E5"/>
    <w:rsid w:val="0022674C"/>
    <w:rsid w:val="00227207"/>
    <w:rsid w:val="00232CE7"/>
    <w:rsid w:val="0025037C"/>
    <w:rsid w:val="002760D3"/>
    <w:rsid w:val="002912CE"/>
    <w:rsid w:val="00294BBC"/>
    <w:rsid w:val="00294DB6"/>
    <w:rsid w:val="002B1055"/>
    <w:rsid w:val="002E26E8"/>
    <w:rsid w:val="002E2A05"/>
    <w:rsid w:val="002E5B8E"/>
    <w:rsid w:val="002E7B62"/>
    <w:rsid w:val="002F07E3"/>
    <w:rsid w:val="002F651E"/>
    <w:rsid w:val="00300364"/>
    <w:rsid w:val="00300E59"/>
    <w:rsid w:val="00311ACD"/>
    <w:rsid w:val="003156D1"/>
    <w:rsid w:val="00337909"/>
    <w:rsid w:val="00341694"/>
    <w:rsid w:val="00347D47"/>
    <w:rsid w:val="00366C09"/>
    <w:rsid w:val="0039021C"/>
    <w:rsid w:val="00393A8A"/>
    <w:rsid w:val="0039402D"/>
    <w:rsid w:val="003A48B0"/>
    <w:rsid w:val="003C6563"/>
    <w:rsid w:val="003E0951"/>
    <w:rsid w:val="003E0F9E"/>
    <w:rsid w:val="003E130B"/>
    <w:rsid w:val="003E1774"/>
    <w:rsid w:val="0040226B"/>
    <w:rsid w:val="00420049"/>
    <w:rsid w:val="00423A53"/>
    <w:rsid w:val="0043132E"/>
    <w:rsid w:val="00443824"/>
    <w:rsid w:val="004551A9"/>
    <w:rsid w:val="00462B73"/>
    <w:rsid w:val="00463059"/>
    <w:rsid w:val="004653A1"/>
    <w:rsid w:val="0046645F"/>
    <w:rsid w:val="004673EE"/>
    <w:rsid w:val="004674F0"/>
    <w:rsid w:val="004725E8"/>
    <w:rsid w:val="004759DD"/>
    <w:rsid w:val="00480931"/>
    <w:rsid w:val="004B49E9"/>
    <w:rsid w:val="004C13CE"/>
    <w:rsid w:val="004C6A93"/>
    <w:rsid w:val="004D372E"/>
    <w:rsid w:val="004E076E"/>
    <w:rsid w:val="004E2EAA"/>
    <w:rsid w:val="004E76CC"/>
    <w:rsid w:val="004F0951"/>
    <w:rsid w:val="004F1728"/>
    <w:rsid w:val="004F379B"/>
    <w:rsid w:val="004F6520"/>
    <w:rsid w:val="00507FEC"/>
    <w:rsid w:val="00557D7C"/>
    <w:rsid w:val="00577970"/>
    <w:rsid w:val="00585FBD"/>
    <w:rsid w:val="00594CD9"/>
    <w:rsid w:val="00594F6A"/>
    <w:rsid w:val="00596D68"/>
    <w:rsid w:val="00597D45"/>
    <w:rsid w:val="005B4ECA"/>
    <w:rsid w:val="005B5FA2"/>
    <w:rsid w:val="005B6D9E"/>
    <w:rsid w:val="005C4F38"/>
    <w:rsid w:val="005C659F"/>
    <w:rsid w:val="005E42E8"/>
    <w:rsid w:val="005E5714"/>
    <w:rsid w:val="005F5F15"/>
    <w:rsid w:val="005F62F2"/>
    <w:rsid w:val="005F646E"/>
    <w:rsid w:val="00605E10"/>
    <w:rsid w:val="00620234"/>
    <w:rsid w:val="00660418"/>
    <w:rsid w:val="006751A4"/>
    <w:rsid w:val="00695008"/>
    <w:rsid w:val="006A2B6F"/>
    <w:rsid w:val="006A5B20"/>
    <w:rsid w:val="006B4696"/>
    <w:rsid w:val="006C4570"/>
    <w:rsid w:val="006C5688"/>
    <w:rsid w:val="006D2FE4"/>
    <w:rsid w:val="0071239D"/>
    <w:rsid w:val="00724EDC"/>
    <w:rsid w:val="00735524"/>
    <w:rsid w:val="00755BE0"/>
    <w:rsid w:val="00757BAC"/>
    <w:rsid w:val="00760578"/>
    <w:rsid w:val="00767512"/>
    <w:rsid w:val="00767CE5"/>
    <w:rsid w:val="00773C2A"/>
    <w:rsid w:val="007B2949"/>
    <w:rsid w:val="007D1925"/>
    <w:rsid w:val="007D2FCC"/>
    <w:rsid w:val="007F4A60"/>
    <w:rsid w:val="0080108B"/>
    <w:rsid w:val="00803D28"/>
    <w:rsid w:val="008107E1"/>
    <w:rsid w:val="00815D7F"/>
    <w:rsid w:val="00817216"/>
    <w:rsid w:val="00837B2D"/>
    <w:rsid w:val="00847178"/>
    <w:rsid w:val="00847B20"/>
    <w:rsid w:val="00855679"/>
    <w:rsid w:val="00862522"/>
    <w:rsid w:val="008629F8"/>
    <w:rsid w:val="00865F34"/>
    <w:rsid w:val="00866DE3"/>
    <w:rsid w:val="008759BD"/>
    <w:rsid w:val="008A1D3F"/>
    <w:rsid w:val="008A45F0"/>
    <w:rsid w:val="008B26E3"/>
    <w:rsid w:val="008B7ACE"/>
    <w:rsid w:val="008C0E1C"/>
    <w:rsid w:val="008C161A"/>
    <w:rsid w:val="008C22CD"/>
    <w:rsid w:val="008C4C5D"/>
    <w:rsid w:val="008C5F97"/>
    <w:rsid w:val="008D5F73"/>
    <w:rsid w:val="008F1CB1"/>
    <w:rsid w:val="008F6230"/>
    <w:rsid w:val="00903B6B"/>
    <w:rsid w:val="009128F2"/>
    <w:rsid w:val="00921F42"/>
    <w:rsid w:val="009224DF"/>
    <w:rsid w:val="00924FD8"/>
    <w:rsid w:val="00926186"/>
    <w:rsid w:val="00940407"/>
    <w:rsid w:val="00955ABF"/>
    <w:rsid w:val="0096174A"/>
    <w:rsid w:val="009638C1"/>
    <w:rsid w:val="0097589F"/>
    <w:rsid w:val="009903C6"/>
    <w:rsid w:val="009924ED"/>
    <w:rsid w:val="009A2B20"/>
    <w:rsid w:val="009A2FA7"/>
    <w:rsid w:val="009A4EB9"/>
    <w:rsid w:val="009A6150"/>
    <w:rsid w:val="009A62B4"/>
    <w:rsid w:val="009A669C"/>
    <w:rsid w:val="009B30B2"/>
    <w:rsid w:val="009B56ED"/>
    <w:rsid w:val="009C5D22"/>
    <w:rsid w:val="009D36C3"/>
    <w:rsid w:val="009E103C"/>
    <w:rsid w:val="009E59A6"/>
    <w:rsid w:val="009F2728"/>
    <w:rsid w:val="009F5E62"/>
    <w:rsid w:val="009F74E9"/>
    <w:rsid w:val="00A03078"/>
    <w:rsid w:val="00A24B7F"/>
    <w:rsid w:val="00A34026"/>
    <w:rsid w:val="00A36D47"/>
    <w:rsid w:val="00A61A48"/>
    <w:rsid w:val="00A75277"/>
    <w:rsid w:val="00A841DE"/>
    <w:rsid w:val="00A94DF4"/>
    <w:rsid w:val="00AC723E"/>
    <w:rsid w:val="00AC7461"/>
    <w:rsid w:val="00AD09B1"/>
    <w:rsid w:val="00AD18A2"/>
    <w:rsid w:val="00AD2BD7"/>
    <w:rsid w:val="00AD563D"/>
    <w:rsid w:val="00AD794F"/>
    <w:rsid w:val="00AE28BF"/>
    <w:rsid w:val="00B1170C"/>
    <w:rsid w:val="00B11F85"/>
    <w:rsid w:val="00B22560"/>
    <w:rsid w:val="00B35F2F"/>
    <w:rsid w:val="00B6246F"/>
    <w:rsid w:val="00B76432"/>
    <w:rsid w:val="00B82B9B"/>
    <w:rsid w:val="00B93994"/>
    <w:rsid w:val="00B95E8D"/>
    <w:rsid w:val="00BB41C8"/>
    <w:rsid w:val="00BC615B"/>
    <w:rsid w:val="00BD2B5E"/>
    <w:rsid w:val="00BE0E1F"/>
    <w:rsid w:val="00BE1997"/>
    <w:rsid w:val="00BF0E3A"/>
    <w:rsid w:val="00BF78E8"/>
    <w:rsid w:val="00C00ED6"/>
    <w:rsid w:val="00C02615"/>
    <w:rsid w:val="00C05B97"/>
    <w:rsid w:val="00C07FFD"/>
    <w:rsid w:val="00C111EE"/>
    <w:rsid w:val="00C22673"/>
    <w:rsid w:val="00C3503C"/>
    <w:rsid w:val="00C46832"/>
    <w:rsid w:val="00C511B1"/>
    <w:rsid w:val="00C51B0D"/>
    <w:rsid w:val="00C60F5C"/>
    <w:rsid w:val="00C77A5B"/>
    <w:rsid w:val="00C811DC"/>
    <w:rsid w:val="00C85E0F"/>
    <w:rsid w:val="00C91E39"/>
    <w:rsid w:val="00C97A3E"/>
    <w:rsid w:val="00CA0B85"/>
    <w:rsid w:val="00CA3EE2"/>
    <w:rsid w:val="00CB43D2"/>
    <w:rsid w:val="00CB4C73"/>
    <w:rsid w:val="00CC18D6"/>
    <w:rsid w:val="00CD2340"/>
    <w:rsid w:val="00CD3478"/>
    <w:rsid w:val="00CD4E1D"/>
    <w:rsid w:val="00CF0C04"/>
    <w:rsid w:val="00D03EDF"/>
    <w:rsid w:val="00D12901"/>
    <w:rsid w:val="00D3190A"/>
    <w:rsid w:val="00D319A6"/>
    <w:rsid w:val="00D438BF"/>
    <w:rsid w:val="00D45F2A"/>
    <w:rsid w:val="00D64682"/>
    <w:rsid w:val="00D64F2E"/>
    <w:rsid w:val="00D66023"/>
    <w:rsid w:val="00D84579"/>
    <w:rsid w:val="00D945EC"/>
    <w:rsid w:val="00DA7E5F"/>
    <w:rsid w:val="00DB49A9"/>
    <w:rsid w:val="00DD1574"/>
    <w:rsid w:val="00DD6A8F"/>
    <w:rsid w:val="00DE13E8"/>
    <w:rsid w:val="00DE7D51"/>
    <w:rsid w:val="00DF0DD2"/>
    <w:rsid w:val="00DF2CE8"/>
    <w:rsid w:val="00DF63E3"/>
    <w:rsid w:val="00E129D1"/>
    <w:rsid w:val="00E13396"/>
    <w:rsid w:val="00E158B2"/>
    <w:rsid w:val="00E269AA"/>
    <w:rsid w:val="00E2743D"/>
    <w:rsid w:val="00E35ADE"/>
    <w:rsid w:val="00E369AF"/>
    <w:rsid w:val="00E4452A"/>
    <w:rsid w:val="00E50AEE"/>
    <w:rsid w:val="00E577AA"/>
    <w:rsid w:val="00E615F2"/>
    <w:rsid w:val="00E65F33"/>
    <w:rsid w:val="00E71546"/>
    <w:rsid w:val="00E71C58"/>
    <w:rsid w:val="00E72B89"/>
    <w:rsid w:val="00E817F9"/>
    <w:rsid w:val="00E8559F"/>
    <w:rsid w:val="00E85C04"/>
    <w:rsid w:val="00E92416"/>
    <w:rsid w:val="00E95AE6"/>
    <w:rsid w:val="00EA6A07"/>
    <w:rsid w:val="00EB6FCF"/>
    <w:rsid w:val="00EF3A27"/>
    <w:rsid w:val="00EF4828"/>
    <w:rsid w:val="00EF5F30"/>
    <w:rsid w:val="00F051E5"/>
    <w:rsid w:val="00F120B1"/>
    <w:rsid w:val="00F120B9"/>
    <w:rsid w:val="00F16E62"/>
    <w:rsid w:val="00F37515"/>
    <w:rsid w:val="00F40D85"/>
    <w:rsid w:val="00F42E5D"/>
    <w:rsid w:val="00F46CF3"/>
    <w:rsid w:val="00F5318B"/>
    <w:rsid w:val="00F54BC8"/>
    <w:rsid w:val="00F559E0"/>
    <w:rsid w:val="00F60E41"/>
    <w:rsid w:val="00F71467"/>
    <w:rsid w:val="00F77573"/>
    <w:rsid w:val="00F80D51"/>
    <w:rsid w:val="00F818A5"/>
    <w:rsid w:val="00F97C82"/>
    <w:rsid w:val="00FC5666"/>
    <w:rsid w:val="00FE3EEE"/>
    <w:rsid w:val="00FF31E7"/>
    <w:rsid w:val="00FF54A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924ED"/>
  </w:style>
  <w:style w:type="paragraph" w:styleId="Nagwek2">
    <w:name w:val="heading 2"/>
    <w:basedOn w:val="Normalny"/>
    <w:next w:val="Normalny"/>
    <w:link w:val="Nagwek2Znak"/>
    <w:uiPriority w:val="9"/>
    <w:semiHidden/>
    <w:unhideWhenUsed/>
    <w:qFormat/>
    <w:rsid w:val="004C6A9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unhideWhenUsed/>
    <w:qFormat/>
    <w:rsid w:val="00955ABF"/>
    <w:pPr>
      <w:keepNext/>
      <w:keepLines/>
      <w:spacing w:before="200" w:after="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iPriority w:val="9"/>
    <w:unhideWhenUsed/>
    <w:qFormat/>
    <w:rsid w:val="004B49E9"/>
    <w:pPr>
      <w:keepNext/>
      <w:keepLines/>
      <w:spacing w:before="200" w:after="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unhideWhenUsed/>
    <w:qFormat/>
    <w:rsid w:val="004C6A93"/>
    <w:pPr>
      <w:keepNext/>
      <w:keepLines/>
      <w:spacing w:before="200" w:after="0"/>
      <w:outlineLvl w:val="4"/>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qFormat/>
    <w:rsid w:val="00855679"/>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uiPriority w:val="9"/>
    <w:semiHidden/>
    <w:unhideWhenUsed/>
    <w:qFormat/>
    <w:rsid w:val="00855679"/>
    <w:pPr>
      <w:keepNext/>
      <w:keepLines/>
      <w:spacing w:before="40" w:after="0" w:line="240" w:lineRule="auto"/>
      <w:outlineLvl w:val="6"/>
    </w:pPr>
    <w:rPr>
      <w:rFonts w:asciiTheme="majorHAnsi" w:eastAsiaTheme="majorEastAsia" w:hAnsiTheme="majorHAnsi" w:cstheme="majorBidi"/>
      <w:i/>
      <w:iCs/>
      <w:color w:val="243F60" w:themeColor="accent1" w:themeShade="7F"/>
      <w:sz w:val="24"/>
      <w:szCs w:val="24"/>
      <w:lang w:eastAsia="pl-PL"/>
    </w:rPr>
  </w:style>
  <w:style w:type="paragraph" w:styleId="Nagwek8">
    <w:name w:val="heading 8"/>
    <w:aliases w:val="P6"/>
    <w:basedOn w:val="Nagwek3"/>
    <w:link w:val="Nagwek8Znak"/>
    <w:qFormat/>
    <w:rsid w:val="00955ABF"/>
    <w:pPr>
      <w:keepLines w:val="0"/>
      <w:spacing w:before="240" w:after="240" w:line="240" w:lineRule="auto"/>
      <w:outlineLvl w:val="7"/>
    </w:pPr>
    <w:rPr>
      <w:rFonts w:ascii="Times New Roman" w:eastAsia="Times New Roman" w:hAnsi="Times New Roman" w:cs="Times New Roman"/>
      <w:b w:val="0"/>
      <w:bCs w:val="0"/>
      <w:caps/>
      <w:color w:val="auto"/>
      <w:sz w:val="24"/>
      <w:szCs w:val="20"/>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F1BEC"/>
    <w:pPr>
      <w:ind w:left="720"/>
      <w:contextualSpacing/>
    </w:pPr>
  </w:style>
  <w:style w:type="character" w:customStyle="1" w:styleId="Teksttreci">
    <w:name w:val="Tekst treści_"/>
    <w:basedOn w:val="Domylnaczcionkaakapitu"/>
    <w:link w:val="Teksttreci0"/>
    <w:rsid w:val="003E0F9E"/>
    <w:rPr>
      <w:rFonts w:ascii="Arial" w:eastAsia="Arial" w:hAnsi="Arial" w:cs="Arial"/>
      <w:shd w:val="clear" w:color="auto" w:fill="FFFFFF"/>
    </w:rPr>
  </w:style>
  <w:style w:type="character" w:customStyle="1" w:styleId="Nagwek50">
    <w:name w:val="Nagłówek #5_"/>
    <w:basedOn w:val="Domylnaczcionkaakapitu"/>
    <w:link w:val="Nagwek51"/>
    <w:rsid w:val="003E0F9E"/>
    <w:rPr>
      <w:rFonts w:ascii="Arial" w:eastAsia="Arial" w:hAnsi="Arial" w:cs="Arial"/>
      <w:shd w:val="clear" w:color="auto" w:fill="FFFFFF"/>
    </w:rPr>
  </w:style>
  <w:style w:type="character" w:customStyle="1" w:styleId="Teksttreci4">
    <w:name w:val="Tekst treści (4)_"/>
    <w:basedOn w:val="Domylnaczcionkaakapitu"/>
    <w:link w:val="Teksttreci40"/>
    <w:rsid w:val="003E0F9E"/>
    <w:rPr>
      <w:rFonts w:ascii="Arial" w:eastAsia="Arial" w:hAnsi="Arial" w:cs="Arial"/>
      <w:shd w:val="clear" w:color="auto" w:fill="FFFFFF"/>
    </w:rPr>
  </w:style>
  <w:style w:type="character" w:customStyle="1" w:styleId="TeksttreciPogrubienie">
    <w:name w:val="Tekst treści + Pogrubienie"/>
    <w:basedOn w:val="Teksttreci"/>
    <w:rsid w:val="003E0F9E"/>
    <w:rPr>
      <w:rFonts w:ascii="Arial" w:eastAsia="Arial" w:hAnsi="Arial" w:cs="Arial"/>
      <w:b/>
      <w:bCs/>
      <w:shd w:val="clear" w:color="auto" w:fill="FFFFFF"/>
    </w:rPr>
  </w:style>
  <w:style w:type="character" w:customStyle="1" w:styleId="TeksttreciKursywa">
    <w:name w:val="Tekst treści + Kursywa"/>
    <w:basedOn w:val="Teksttreci"/>
    <w:rsid w:val="003E0F9E"/>
    <w:rPr>
      <w:rFonts w:ascii="Arial" w:eastAsia="Arial" w:hAnsi="Arial" w:cs="Arial"/>
      <w:i/>
      <w:iCs/>
      <w:shd w:val="clear" w:color="auto" w:fill="FFFFFF"/>
    </w:rPr>
  </w:style>
  <w:style w:type="character" w:customStyle="1" w:styleId="Teksttreci4Bezkursywy">
    <w:name w:val="Tekst treści (4) + Bez kursywy"/>
    <w:basedOn w:val="Teksttreci4"/>
    <w:rsid w:val="003E0F9E"/>
    <w:rPr>
      <w:rFonts w:ascii="Arial" w:eastAsia="Arial" w:hAnsi="Arial" w:cs="Arial"/>
      <w:i/>
      <w:iCs/>
      <w:shd w:val="clear" w:color="auto" w:fill="FFFFFF"/>
    </w:rPr>
  </w:style>
  <w:style w:type="paragraph" w:customStyle="1" w:styleId="Teksttreci0">
    <w:name w:val="Tekst treści"/>
    <w:basedOn w:val="Normalny"/>
    <w:link w:val="Teksttreci"/>
    <w:rsid w:val="003E0F9E"/>
    <w:pPr>
      <w:shd w:val="clear" w:color="auto" w:fill="FFFFFF"/>
      <w:spacing w:before="660" w:after="1140" w:line="0" w:lineRule="atLeast"/>
      <w:ind w:hanging="460"/>
    </w:pPr>
    <w:rPr>
      <w:rFonts w:ascii="Arial" w:eastAsia="Arial" w:hAnsi="Arial" w:cs="Arial"/>
    </w:rPr>
  </w:style>
  <w:style w:type="paragraph" w:customStyle="1" w:styleId="Nagwek51">
    <w:name w:val="Nagłówek #5"/>
    <w:basedOn w:val="Normalny"/>
    <w:link w:val="Nagwek50"/>
    <w:rsid w:val="003E0F9E"/>
    <w:pPr>
      <w:shd w:val="clear" w:color="auto" w:fill="FFFFFF"/>
      <w:spacing w:after="300" w:line="0" w:lineRule="atLeast"/>
      <w:ind w:hanging="340"/>
      <w:outlineLvl w:val="4"/>
    </w:pPr>
    <w:rPr>
      <w:rFonts w:ascii="Arial" w:eastAsia="Arial" w:hAnsi="Arial" w:cs="Arial"/>
    </w:rPr>
  </w:style>
  <w:style w:type="paragraph" w:customStyle="1" w:styleId="Teksttreci40">
    <w:name w:val="Tekst treści (4)"/>
    <w:basedOn w:val="Normalny"/>
    <w:link w:val="Teksttreci4"/>
    <w:rsid w:val="003E0F9E"/>
    <w:pPr>
      <w:shd w:val="clear" w:color="auto" w:fill="FFFFFF"/>
      <w:spacing w:after="0" w:line="0" w:lineRule="atLeast"/>
      <w:ind w:hanging="880"/>
    </w:pPr>
    <w:rPr>
      <w:rFonts w:ascii="Arial" w:eastAsia="Arial" w:hAnsi="Arial" w:cs="Arial"/>
    </w:rPr>
  </w:style>
  <w:style w:type="character" w:customStyle="1" w:styleId="Nagwek8Znak">
    <w:name w:val="Nagłówek 8 Znak"/>
    <w:aliases w:val="P6 Znak"/>
    <w:basedOn w:val="Domylnaczcionkaakapitu"/>
    <w:link w:val="Nagwek8"/>
    <w:rsid w:val="00955ABF"/>
    <w:rPr>
      <w:rFonts w:ascii="Times New Roman" w:eastAsia="Times New Roman" w:hAnsi="Times New Roman" w:cs="Times New Roman"/>
      <w:caps/>
      <w:sz w:val="24"/>
      <w:szCs w:val="20"/>
      <w:lang w:val="en-US"/>
    </w:rPr>
  </w:style>
  <w:style w:type="character" w:customStyle="1" w:styleId="Nagwek3Znak">
    <w:name w:val="Nagłówek 3 Znak"/>
    <w:basedOn w:val="Domylnaczcionkaakapitu"/>
    <w:link w:val="Nagwek3"/>
    <w:rsid w:val="00955ABF"/>
    <w:rPr>
      <w:rFonts w:asciiTheme="majorHAnsi" w:eastAsiaTheme="majorEastAsia" w:hAnsiTheme="majorHAnsi" w:cstheme="majorBidi"/>
      <w:b/>
      <w:bCs/>
      <w:color w:val="4F81BD" w:themeColor="accent1"/>
    </w:rPr>
  </w:style>
  <w:style w:type="paragraph" w:styleId="Tekstdymka">
    <w:name w:val="Balloon Text"/>
    <w:basedOn w:val="Normalny"/>
    <w:link w:val="TekstdymkaZnak"/>
    <w:uiPriority w:val="99"/>
    <w:semiHidden/>
    <w:unhideWhenUsed/>
    <w:rsid w:val="00955AB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55ABF"/>
    <w:rPr>
      <w:rFonts w:ascii="Tahoma" w:hAnsi="Tahoma" w:cs="Tahoma"/>
      <w:sz w:val="16"/>
      <w:szCs w:val="16"/>
    </w:rPr>
  </w:style>
  <w:style w:type="paragraph" w:styleId="Tekstprzypisudolnego">
    <w:name w:val="footnote text"/>
    <w:basedOn w:val="Normalny"/>
    <w:link w:val="TekstprzypisudolnegoZnak"/>
    <w:uiPriority w:val="99"/>
    <w:semiHidden/>
    <w:unhideWhenUsed/>
    <w:rsid w:val="00955AB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955ABF"/>
    <w:rPr>
      <w:sz w:val="20"/>
      <w:szCs w:val="20"/>
    </w:rPr>
  </w:style>
  <w:style w:type="character" w:styleId="Odwoanieprzypisudolnego">
    <w:name w:val="footnote reference"/>
    <w:basedOn w:val="Domylnaczcionkaakapitu"/>
    <w:uiPriority w:val="99"/>
    <w:semiHidden/>
    <w:unhideWhenUsed/>
    <w:rsid w:val="00955ABF"/>
    <w:rPr>
      <w:vertAlign w:val="superscript"/>
    </w:rPr>
  </w:style>
  <w:style w:type="paragraph" w:styleId="Nagwek">
    <w:name w:val="header"/>
    <w:basedOn w:val="Normalny"/>
    <w:link w:val="NagwekZnak"/>
    <w:uiPriority w:val="99"/>
    <w:unhideWhenUsed/>
    <w:rsid w:val="003E130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130B"/>
  </w:style>
  <w:style w:type="paragraph" w:styleId="Stopka">
    <w:name w:val="footer"/>
    <w:basedOn w:val="Normalny"/>
    <w:link w:val="StopkaZnak"/>
    <w:uiPriority w:val="99"/>
    <w:unhideWhenUsed/>
    <w:rsid w:val="003E13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E130B"/>
  </w:style>
  <w:style w:type="paragraph" w:styleId="Tekstpodstawowywcity">
    <w:name w:val="Body Text Indent"/>
    <w:basedOn w:val="Normalny"/>
    <w:link w:val="TekstpodstawowywcityZnak"/>
    <w:unhideWhenUsed/>
    <w:rsid w:val="00F818A5"/>
    <w:pPr>
      <w:spacing w:after="120"/>
      <w:ind w:left="283"/>
    </w:pPr>
  </w:style>
  <w:style w:type="character" w:customStyle="1" w:styleId="TekstpodstawowywcityZnak">
    <w:name w:val="Tekst podstawowy wcięty Znak"/>
    <w:basedOn w:val="Domylnaczcionkaakapitu"/>
    <w:link w:val="Tekstpodstawowywcity"/>
    <w:rsid w:val="00F818A5"/>
  </w:style>
  <w:style w:type="paragraph" w:styleId="Tekstpodstawowy2">
    <w:name w:val="Body Text 2"/>
    <w:basedOn w:val="Normalny"/>
    <w:link w:val="Tekstpodstawowy2Znak"/>
    <w:uiPriority w:val="99"/>
    <w:semiHidden/>
    <w:unhideWhenUsed/>
    <w:rsid w:val="00815D7F"/>
    <w:pPr>
      <w:spacing w:after="120" w:line="480" w:lineRule="auto"/>
    </w:pPr>
  </w:style>
  <w:style w:type="character" w:customStyle="1" w:styleId="Tekstpodstawowy2Znak">
    <w:name w:val="Tekst podstawowy 2 Znak"/>
    <w:basedOn w:val="Domylnaczcionkaakapitu"/>
    <w:link w:val="Tekstpodstawowy2"/>
    <w:uiPriority w:val="99"/>
    <w:semiHidden/>
    <w:rsid w:val="00815D7F"/>
  </w:style>
  <w:style w:type="character" w:customStyle="1" w:styleId="Nagwek4Znak">
    <w:name w:val="Nagłówek 4 Znak"/>
    <w:basedOn w:val="Domylnaczcionkaakapitu"/>
    <w:link w:val="Nagwek4"/>
    <w:uiPriority w:val="9"/>
    <w:rsid w:val="004B49E9"/>
    <w:rPr>
      <w:rFonts w:asciiTheme="majorHAnsi" w:eastAsiaTheme="majorEastAsia" w:hAnsiTheme="majorHAnsi" w:cstheme="majorBidi"/>
      <w:b/>
      <w:bCs/>
      <w:i/>
      <w:iCs/>
      <w:color w:val="4F81BD" w:themeColor="accent1"/>
    </w:rPr>
  </w:style>
  <w:style w:type="character" w:customStyle="1" w:styleId="Nagwek2Znak">
    <w:name w:val="Nagłówek 2 Znak"/>
    <w:basedOn w:val="Domylnaczcionkaakapitu"/>
    <w:link w:val="Nagwek2"/>
    <w:uiPriority w:val="9"/>
    <w:semiHidden/>
    <w:rsid w:val="004C6A93"/>
    <w:rPr>
      <w:rFonts w:asciiTheme="majorHAnsi" w:eastAsiaTheme="majorEastAsia" w:hAnsiTheme="majorHAnsi" w:cstheme="majorBidi"/>
      <w:b/>
      <w:bCs/>
      <w:color w:val="4F81BD" w:themeColor="accent1"/>
      <w:sz w:val="26"/>
      <w:szCs w:val="26"/>
    </w:rPr>
  </w:style>
  <w:style w:type="character" w:customStyle="1" w:styleId="Nagwek5Znak">
    <w:name w:val="Nagłówek 5 Znak"/>
    <w:basedOn w:val="Domylnaczcionkaakapitu"/>
    <w:link w:val="Nagwek5"/>
    <w:uiPriority w:val="9"/>
    <w:rsid w:val="004C6A93"/>
    <w:rPr>
      <w:rFonts w:asciiTheme="majorHAnsi" w:eastAsiaTheme="majorEastAsia" w:hAnsiTheme="majorHAnsi" w:cstheme="majorBidi"/>
      <w:color w:val="243F60" w:themeColor="accent1" w:themeShade="7F"/>
    </w:rPr>
  </w:style>
  <w:style w:type="character" w:styleId="Hipercze">
    <w:name w:val="Hyperlink"/>
    <w:basedOn w:val="Domylnaczcionkaakapitu"/>
    <w:uiPriority w:val="99"/>
    <w:unhideWhenUsed/>
    <w:rsid w:val="00817216"/>
    <w:rPr>
      <w:color w:val="0000FF" w:themeColor="hyperlink"/>
      <w:u w:val="single"/>
    </w:rPr>
  </w:style>
  <w:style w:type="paragraph" w:customStyle="1" w:styleId="tabelatekst">
    <w:name w:val="tabela tekst"/>
    <w:basedOn w:val="Tekstpodstawowy2"/>
    <w:rsid w:val="00E92416"/>
    <w:pPr>
      <w:tabs>
        <w:tab w:val="left" w:pos="709"/>
      </w:tabs>
      <w:spacing w:after="0" w:line="360" w:lineRule="auto"/>
      <w:jc w:val="center"/>
    </w:pPr>
    <w:rPr>
      <w:rFonts w:ascii="Times New Roman" w:eastAsia="Times New Roman" w:hAnsi="Times New Roman" w:cs="Times New Roman"/>
      <w:b/>
      <w:sz w:val="24"/>
      <w:szCs w:val="24"/>
      <w:lang w:eastAsia="pl-PL"/>
    </w:rPr>
  </w:style>
  <w:style w:type="character" w:customStyle="1" w:styleId="Nagwek6Znak">
    <w:name w:val="Nagłówek 6 Znak"/>
    <w:basedOn w:val="Domylnaczcionkaakapitu"/>
    <w:link w:val="Nagwek6"/>
    <w:rsid w:val="00855679"/>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uiPriority w:val="9"/>
    <w:semiHidden/>
    <w:rsid w:val="00855679"/>
    <w:rPr>
      <w:rFonts w:asciiTheme="majorHAnsi" w:eastAsiaTheme="majorEastAsia" w:hAnsiTheme="majorHAnsi" w:cstheme="majorBidi"/>
      <w:i/>
      <w:iCs/>
      <w:color w:val="243F60" w:themeColor="accent1" w:themeShade="7F"/>
      <w:sz w:val="24"/>
      <w:szCs w:val="24"/>
      <w:lang w:eastAsia="pl-PL"/>
    </w:rPr>
  </w:style>
  <w:style w:type="character" w:customStyle="1" w:styleId="apple-converted-space">
    <w:name w:val="apple-converted-space"/>
    <w:basedOn w:val="Domylnaczcionkaakapitu"/>
    <w:rsid w:val="00855679"/>
  </w:style>
  <w:style w:type="paragraph" w:styleId="Zwykytekst">
    <w:name w:val="Plain Text"/>
    <w:basedOn w:val="Normalny"/>
    <w:link w:val="ZwykytekstZnak"/>
    <w:rsid w:val="00855679"/>
    <w:pPr>
      <w:spacing w:after="0" w:line="360" w:lineRule="auto"/>
      <w:jc w:val="both"/>
    </w:pPr>
    <w:rPr>
      <w:rFonts w:ascii="Courier New" w:eastAsia="Times New Roman" w:hAnsi="Courier New" w:cs="Times New Roman"/>
      <w:sz w:val="24"/>
      <w:szCs w:val="20"/>
      <w:lang w:eastAsia="pl-PL"/>
    </w:rPr>
  </w:style>
  <w:style w:type="character" w:customStyle="1" w:styleId="ZwykytekstZnak">
    <w:name w:val="Zwykły tekst Znak"/>
    <w:basedOn w:val="Domylnaczcionkaakapitu"/>
    <w:link w:val="Zwykytekst"/>
    <w:rsid w:val="00855679"/>
    <w:rPr>
      <w:rFonts w:ascii="Courier New" w:eastAsia="Times New Roman" w:hAnsi="Courier New" w:cs="Times New Roman"/>
      <w:sz w:val="24"/>
      <w:szCs w:val="20"/>
      <w:lang w:eastAsia="pl-PL"/>
    </w:rPr>
  </w:style>
  <w:style w:type="paragraph" w:styleId="Tekstpodstawowy">
    <w:name w:val="Body Text"/>
    <w:basedOn w:val="Normalny"/>
    <w:link w:val="TekstpodstawowyZnak"/>
    <w:uiPriority w:val="99"/>
    <w:semiHidden/>
    <w:unhideWhenUsed/>
    <w:rsid w:val="00855679"/>
    <w:pPr>
      <w:spacing w:after="120" w:line="240" w:lineRule="auto"/>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uiPriority w:val="99"/>
    <w:semiHidden/>
    <w:rsid w:val="00855679"/>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855679"/>
    <w:rPr>
      <w:sz w:val="16"/>
      <w:szCs w:val="16"/>
    </w:rPr>
  </w:style>
  <w:style w:type="paragraph" w:styleId="Tekstkomentarza">
    <w:name w:val="annotation text"/>
    <w:basedOn w:val="Normalny"/>
    <w:link w:val="TekstkomentarzaZnak"/>
    <w:uiPriority w:val="99"/>
    <w:semiHidden/>
    <w:unhideWhenUsed/>
    <w:rsid w:val="0085567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855679"/>
    <w:rPr>
      <w:sz w:val="20"/>
      <w:szCs w:val="20"/>
    </w:rPr>
  </w:style>
  <w:style w:type="paragraph" w:styleId="Tematkomentarza">
    <w:name w:val="annotation subject"/>
    <w:basedOn w:val="Tekstkomentarza"/>
    <w:next w:val="Tekstkomentarza"/>
    <w:link w:val="TematkomentarzaZnak"/>
    <w:uiPriority w:val="99"/>
    <w:semiHidden/>
    <w:unhideWhenUsed/>
    <w:rsid w:val="00855679"/>
    <w:rPr>
      <w:b/>
      <w:bCs/>
    </w:rPr>
  </w:style>
  <w:style w:type="character" w:customStyle="1" w:styleId="TematkomentarzaZnak">
    <w:name w:val="Temat komentarza Znak"/>
    <w:basedOn w:val="TekstkomentarzaZnak"/>
    <w:link w:val="Tematkomentarza"/>
    <w:uiPriority w:val="99"/>
    <w:semiHidden/>
    <w:rsid w:val="00855679"/>
    <w:rPr>
      <w:b/>
      <w:bCs/>
      <w:sz w:val="20"/>
      <w:szCs w:val="20"/>
    </w:rPr>
  </w:style>
  <w:style w:type="paragraph" w:styleId="NormalnyWeb">
    <w:name w:val="Normal (Web)"/>
    <w:basedOn w:val="Normalny"/>
    <w:uiPriority w:val="99"/>
    <w:semiHidden/>
    <w:unhideWhenUsed/>
    <w:rsid w:val="00855679"/>
    <w:pPr>
      <w:spacing w:before="100" w:beforeAutospacing="1" w:after="100" w:afterAutospacing="1" w:line="240" w:lineRule="auto"/>
    </w:pPr>
    <w:rPr>
      <w:rFonts w:ascii="Times New Roman" w:eastAsiaTheme="minorEastAsia" w:hAnsi="Times New Roman" w:cs="Times New Roman"/>
      <w:sz w:val="24"/>
      <w:szCs w:val="24"/>
      <w:lang w:eastAsia="pl-PL"/>
    </w:rPr>
  </w:style>
  <w:style w:type="paragraph" w:customStyle="1" w:styleId="Default">
    <w:name w:val="Default"/>
    <w:rsid w:val="005B6D9E"/>
    <w:pPr>
      <w:autoSpaceDE w:val="0"/>
      <w:autoSpaceDN w:val="0"/>
      <w:adjustRightInd w:val="0"/>
      <w:spacing w:after="0" w:line="240" w:lineRule="auto"/>
    </w:pPr>
    <w:rPr>
      <w:rFonts w:ascii="Arial" w:eastAsia="Times New Roman" w:hAnsi="Arial" w:cs="Arial"/>
      <w:color w:val="000000"/>
      <w:sz w:val="24"/>
      <w:szCs w:val="24"/>
    </w:rPr>
  </w:style>
  <w:style w:type="paragraph" w:styleId="Tekstprzypisukocowego">
    <w:name w:val="endnote text"/>
    <w:basedOn w:val="Normalny"/>
    <w:link w:val="TekstprzypisukocowegoZnak"/>
    <w:uiPriority w:val="99"/>
    <w:semiHidden/>
    <w:unhideWhenUsed/>
    <w:rsid w:val="00E8559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8559F"/>
    <w:rPr>
      <w:sz w:val="20"/>
      <w:szCs w:val="20"/>
    </w:rPr>
  </w:style>
  <w:style w:type="character" w:styleId="Odwoanieprzypisukocowego">
    <w:name w:val="endnote reference"/>
    <w:basedOn w:val="Domylnaczcionkaakapitu"/>
    <w:uiPriority w:val="99"/>
    <w:semiHidden/>
    <w:unhideWhenUsed/>
    <w:rsid w:val="00E8559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4C6A9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unhideWhenUsed/>
    <w:qFormat/>
    <w:rsid w:val="00955ABF"/>
    <w:pPr>
      <w:keepNext/>
      <w:keepLines/>
      <w:spacing w:before="200" w:after="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iPriority w:val="9"/>
    <w:unhideWhenUsed/>
    <w:qFormat/>
    <w:rsid w:val="004B49E9"/>
    <w:pPr>
      <w:keepNext/>
      <w:keepLines/>
      <w:spacing w:before="200" w:after="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unhideWhenUsed/>
    <w:qFormat/>
    <w:rsid w:val="004C6A93"/>
    <w:pPr>
      <w:keepNext/>
      <w:keepLines/>
      <w:spacing w:before="200" w:after="0"/>
      <w:outlineLvl w:val="4"/>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qFormat/>
    <w:rsid w:val="00855679"/>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uiPriority w:val="9"/>
    <w:semiHidden/>
    <w:unhideWhenUsed/>
    <w:qFormat/>
    <w:rsid w:val="00855679"/>
    <w:pPr>
      <w:keepNext/>
      <w:keepLines/>
      <w:spacing w:before="40" w:after="0" w:line="240" w:lineRule="auto"/>
      <w:outlineLvl w:val="6"/>
    </w:pPr>
    <w:rPr>
      <w:rFonts w:asciiTheme="majorHAnsi" w:eastAsiaTheme="majorEastAsia" w:hAnsiTheme="majorHAnsi" w:cstheme="majorBidi"/>
      <w:i/>
      <w:iCs/>
      <w:color w:val="243F60" w:themeColor="accent1" w:themeShade="7F"/>
      <w:sz w:val="24"/>
      <w:szCs w:val="24"/>
      <w:lang w:eastAsia="pl-PL"/>
    </w:rPr>
  </w:style>
  <w:style w:type="paragraph" w:styleId="Nagwek8">
    <w:name w:val="heading 8"/>
    <w:aliases w:val="P6"/>
    <w:basedOn w:val="Nagwek3"/>
    <w:link w:val="Nagwek8Znak"/>
    <w:qFormat/>
    <w:rsid w:val="00955ABF"/>
    <w:pPr>
      <w:keepLines w:val="0"/>
      <w:spacing w:before="240" w:after="240" w:line="240" w:lineRule="auto"/>
      <w:outlineLvl w:val="7"/>
    </w:pPr>
    <w:rPr>
      <w:rFonts w:ascii="Times New Roman" w:eastAsia="Times New Roman" w:hAnsi="Times New Roman" w:cs="Times New Roman"/>
      <w:b w:val="0"/>
      <w:bCs w:val="0"/>
      <w:caps/>
      <w:color w:val="auto"/>
      <w:sz w:val="24"/>
      <w:szCs w:val="20"/>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F1BEC"/>
    <w:pPr>
      <w:ind w:left="720"/>
      <w:contextualSpacing/>
    </w:pPr>
  </w:style>
  <w:style w:type="character" w:customStyle="1" w:styleId="Teksttreci">
    <w:name w:val="Tekst treści_"/>
    <w:basedOn w:val="Domylnaczcionkaakapitu"/>
    <w:link w:val="Teksttreci0"/>
    <w:rsid w:val="003E0F9E"/>
    <w:rPr>
      <w:rFonts w:ascii="Arial" w:eastAsia="Arial" w:hAnsi="Arial" w:cs="Arial"/>
      <w:shd w:val="clear" w:color="auto" w:fill="FFFFFF"/>
    </w:rPr>
  </w:style>
  <w:style w:type="character" w:customStyle="1" w:styleId="Nagwek50">
    <w:name w:val="Nagłówek #5_"/>
    <w:basedOn w:val="Domylnaczcionkaakapitu"/>
    <w:link w:val="Nagwek51"/>
    <w:rsid w:val="003E0F9E"/>
    <w:rPr>
      <w:rFonts w:ascii="Arial" w:eastAsia="Arial" w:hAnsi="Arial" w:cs="Arial"/>
      <w:shd w:val="clear" w:color="auto" w:fill="FFFFFF"/>
    </w:rPr>
  </w:style>
  <w:style w:type="character" w:customStyle="1" w:styleId="Teksttreci4">
    <w:name w:val="Tekst treści (4)_"/>
    <w:basedOn w:val="Domylnaczcionkaakapitu"/>
    <w:link w:val="Teksttreci40"/>
    <w:rsid w:val="003E0F9E"/>
    <w:rPr>
      <w:rFonts w:ascii="Arial" w:eastAsia="Arial" w:hAnsi="Arial" w:cs="Arial"/>
      <w:shd w:val="clear" w:color="auto" w:fill="FFFFFF"/>
    </w:rPr>
  </w:style>
  <w:style w:type="character" w:customStyle="1" w:styleId="TeksttreciPogrubienie">
    <w:name w:val="Tekst treści + Pogrubienie"/>
    <w:basedOn w:val="Teksttreci"/>
    <w:rsid w:val="003E0F9E"/>
    <w:rPr>
      <w:rFonts w:ascii="Arial" w:eastAsia="Arial" w:hAnsi="Arial" w:cs="Arial"/>
      <w:b/>
      <w:bCs/>
      <w:shd w:val="clear" w:color="auto" w:fill="FFFFFF"/>
    </w:rPr>
  </w:style>
  <w:style w:type="character" w:customStyle="1" w:styleId="TeksttreciKursywa">
    <w:name w:val="Tekst treści + Kursywa"/>
    <w:basedOn w:val="Teksttreci"/>
    <w:rsid w:val="003E0F9E"/>
    <w:rPr>
      <w:rFonts w:ascii="Arial" w:eastAsia="Arial" w:hAnsi="Arial" w:cs="Arial"/>
      <w:i/>
      <w:iCs/>
      <w:shd w:val="clear" w:color="auto" w:fill="FFFFFF"/>
    </w:rPr>
  </w:style>
  <w:style w:type="character" w:customStyle="1" w:styleId="Teksttreci4Bezkursywy">
    <w:name w:val="Tekst treści (4) + Bez kursywy"/>
    <w:basedOn w:val="Teksttreci4"/>
    <w:rsid w:val="003E0F9E"/>
    <w:rPr>
      <w:rFonts w:ascii="Arial" w:eastAsia="Arial" w:hAnsi="Arial" w:cs="Arial"/>
      <w:i/>
      <w:iCs/>
      <w:shd w:val="clear" w:color="auto" w:fill="FFFFFF"/>
    </w:rPr>
  </w:style>
  <w:style w:type="paragraph" w:customStyle="1" w:styleId="Teksttreci0">
    <w:name w:val="Tekst treści"/>
    <w:basedOn w:val="Normalny"/>
    <w:link w:val="Teksttreci"/>
    <w:rsid w:val="003E0F9E"/>
    <w:pPr>
      <w:shd w:val="clear" w:color="auto" w:fill="FFFFFF"/>
      <w:spacing w:before="660" w:after="1140" w:line="0" w:lineRule="atLeast"/>
      <w:ind w:hanging="460"/>
    </w:pPr>
    <w:rPr>
      <w:rFonts w:ascii="Arial" w:eastAsia="Arial" w:hAnsi="Arial" w:cs="Arial"/>
    </w:rPr>
  </w:style>
  <w:style w:type="paragraph" w:customStyle="1" w:styleId="Nagwek51">
    <w:name w:val="Nagłówek #5"/>
    <w:basedOn w:val="Normalny"/>
    <w:link w:val="Nagwek50"/>
    <w:rsid w:val="003E0F9E"/>
    <w:pPr>
      <w:shd w:val="clear" w:color="auto" w:fill="FFFFFF"/>
      <w:spacing w:after="300" w:line="0" w:lineRule="atLeast"/>
      <w:ind w:hanging="340"/>
      <w:outlineLvl w:val="4"/>
    </w:pPr>
    <w:rPr>
      <w:rFonts w:ascii="Arial" w:eastAsia="Arial" w:hAnsi="Arial" w:cs="Arial"/>
    </w:rPr>
  </w:style>
  <w:style w:type="paragraph" w:customStyle="1" w:styleId="Teksttreci40">
    <w:name w:val="Tekst treści (4)"/>
    <w:basedOn w:val="Normalny"/>
    <w:link w:val="Teksttreci4"/>
    <w:rsid w:val="003E0F9E"/>
    <w:pPr>
      <w:shd w:val="clear" w:color="auto" w:fill="FFFFFF"/>
      <w:spacing w:after="0" w:line="0" w:lineRule="atLeast"/>
      <w:ind w:hanging="880"/>
    </w:pPr>
    <w:rPr>
      <w:rFonts w:ascii="Arial" w:eastAsia="Arial" w:hAnsi="Arial" w:cs="Arial"/>
    </w:rPr>
  </w:style>
  <w:style w:type="character" w:customStyle="1" w:styleId="Nagwek8Znak">
    <w:name w:val="Nagłówek 8 Znak"/>
    <w:aliases w:val="P6 Znak"/>
    <w:basedOn w:val="Domylnaczcionkaakapitu"/>
    <w:link w:val="Nagwek8"/>
    <w:rsid w:val="00955ABF"/>
    <w:rPr>
      <w:rFonts w:ascii="Times New Roman" w:eastAsia="Times New Roman" w:hAnsi="Times New Roman" w:cs="Times New Roman"/>
      <w:caps/>
      <w:sz w:val="24"/>
      <w:szCs w:val="20"/>
      <w:lang w:val="en-US"/>
    </w:rPr>
  </w:style>
  <w:style w:type="character" w:customStyle="1" w:styleId="Nagwek3Znak">
    <w:name w:val="Nagłówek 3 Znak"/>
    <w:basedOn w:val="Domylnaczcionkaakapitu"/>
    <w:link w:val="Nagwek3"/>
    <w:rsid w:val="00955ABF"/>
    <w:rPr>
      <w:rFonts w:asciiTheme="majorHAnsi" w:eastAsiaTheme="majorEastAsia" w:hAnsiTheme="majorHAnsi" w:cstheme="majorBidi"/>
      <w:b/>
      <w:bCs/>
      <w:color w:val="4F81BD" w:themeColor="accent1"/>
    </w:rPr>
  </w:style>
  <w:style w:type="paragraph" w:styleId="Tekstdymka">
    <w:name w:val="Balloon Text"/>
    <w:basedOn w:val="Normalny"/>
    <w:link w:val="TekstdymkaZnak"/>
    <w:uiPriority w:val="99"/>
    <w:semiHidden/>
    <w:unhideWhenUsed/>
    <w:rsid w:val="00955AB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55ABF"/>
    <w:rPr>
      <w:rFonts w:ascii="Tahoma" w:hAnsi="Tahoma" w:cs="Tahoma"/>
      <w:sz w:val="16"/>
      <w:szCs w:val="16"/>
    </w:rPr>
  </w:style>
  <w:style w:type="paragraph" w:styleId="Tekstprzypisudolnego">
    <w:name w:val="footnote text"/>
    <w:basedOn w:val="Normalny"/>
    <w:link w:val="TekstprzypisudolnegoZnak"/>
    <w:uiPriority w:val="99"/>
    <w:semiHidden/>
    <w:unhideWhenUsed/>
    <w:rsid w:val="00955AB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955ABF"/>
    <w:rPr>
      <w:sz w:val="20"/>
      <w:szCs w:val="20"/>
    </w:rPr>
  </w:style>
  <w:style w:type="character" w:styleId="Odwoanieprzypisudolnego">
    <w:name w:val="footnote reference"/>
    <w:basedOn w:val="Domylnaczcionkaakapitu"/>
    <w:uiPriority w:val="99"/>
    <w:semiHidden/>
    <w:unhideWhenUsed/>
    <w:rsid w:val="00955ABF"/>
    <w:rPr>
      <w:vertAlign w:val="superscript"/>
    </w:rPr>
  </w:style>
  <w:style w:type="paragraph" w:styleId="Nagwek">
    <w:name w:val="header"/>
    <w:basedOn w:val="Normalny"/>
    <w:link w:val="NagwekZnak"/>
    <w:uiPriority w:val="99"/>
    <w:unhideWhenUsed/>
    <w:rsid w:val="003E130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130B"/>
  </w:style>
  <w:style w:type="paragraph" w:styleId="Stopka">
    <w:name w:val="footer"/>
    <w:basedOn w:val="Normalny"/>
    <w:link w:val="StopkaZnak"/>
    <w:uiPriority w:val="99"/>
    <w:unhideWhenUsed/>
    <w:rsid w:val="003E13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E130B"/>
  </w:style>
  <w:style w:type="paragraph" w:styleId="Tekstpodstawowywcity">
    <w:name w:val="Body Text Indent"/>
    <w:basedOn w:val="Normalny"/>
    <w:link w:val="TekstpodstawowywcityZnak"/>
    <w:unhideWhenUsed/>
    <w:rsid w:val="00F818A5"/>
    <w:pPr>
      <w:spacing w:after="120"/>
      <w:ind w:left="283"/>
    </w:pPr>
  </w:style>
  <w:style w:type="character" w:customStyle="1" w:styleId="TekstpodstawowywcityZnak">
    <w:name w:val="Tekst podstawowy wcięty Znak"/>
    <w:basedOn w:val="Domylnaczcionkaakapitu"/>
    <w:link w:val="Tekstpodstawowywcity"/>
    <w:rsid w:val="00F818A5"/>
  </w:style>
  <w:style w:type="paragraph" w:styleId="Tekstpodstawowy2">
    <w:name w:val="Body Text 2"/>
    <w:basedOn w:val="Normalny"/>
    <w:link w:val="Tekstpodstawowy2Znak"/>
    <w:uiPriority w:val="99"/>
    <w:semiHidden/>
    <w:unhideWhenUsed/>
    <w:rsid w:val="00815D7F"/>
    <w:pPr>
      <w:spacing w:after="120" w:line="480" w:lineRule="auto"/>
    </w:pPr>
  </w:style>
  <w:style w:type="character" w:customStyle="1" w:styleId="Tekstpodstawowy2Znak">
    <w:name w:val="Tekst podstawowy 2 Znak"/>
    <w:basedOn w:val="Domylnaczcionkaakapitu"/>
    <w:link w:val="Tekstpodstawowy2"/>
    <w:uiPriority w:val="99"/>
    <w:semiHidden/>
    <w:rsid w:val="00815D7F"/>
  </w:style>
  <w:style w:type="character" w:customStyle="1" w:styleId="Nagwek4Znak">
    <w:name w:val="Nagłówek 4 Znak"/>
    <w:basedOn w:val="Domylnaczcionkaakapitu"/>
    <w:link w:val="Nagwek4"/>
    <w:uiPriority w:val="9"/>
    <w:rsid w:val="004B49E9"/>
    <w:rPr>
      <w:rFonts w:asciiTheme="majorHAnsi" w:eastAsiaTheme="majorEastAsia" w:hAnsiTheme="majorHAnsi" w:cstheme="majorBidi"/>
      <w:b/>
      <w:bCs/>
      <w:i/>
      <w:iCs/>
      <w:color w:val="4F81BD" w:themeColor="accent1"/>
    </w:rPr>
  </w:style>
  <w:style w:type="character" w:customStyle="1" w:styleId="Nagwek2Znak">
    <w:name w:val="Nagłówek 2 Znak"/>
    <w:basedOn w:val="Domylnaczcionkaakapitu"/>
    <w:link w:val="Nagwek2"/>
    <w:uiPriority w:val="9"/>
    <w:semiHidden/>
    <w:rsid w:val="004C6A93"/>
    <w:rPr>
      <w:rFonts w:asciiTheme="majorHAnsi" w:eastAsiaTheme="majorEastAsia" w:hAnsiTheme="majorHAnsi" w:cstheme="majorBidi"/>
      <w:b/>
      <w:bCs/>
      <w:color w:val="4F81BD" w:themeColor="accent1"/>
      <w:sz w:val="26"/>
      <w:szCs w:val="26"/>
    </w:rPr>
  </w:style>
  <w:style w:type="character" w:customStyle="1" w:styleId="Nagwek5Znak">
    <w:name w:val="Nagłówek 5 Znak"/>
    <w:basedOn w:val="Domylnaczcionkaakapitu"/>
    <w:link w:val="Nagwek5"/>
    <w:uiPriority w:val="9"/>
    <w:rsid w:val="004C6A93"/>
    <w:rPr>
      <w:rFonts w:asciiTheme="majorHAnsi" w:eastAsiaTheme="majorEastAsia" w:hAnsiTheme="majorHAnsi" w:cstheme="majorBidi"/>
      <w:color w:val="243F60" w:themeColor="accent1" w:themeShade="7F"/>
    </w:rPr>
  </w:style>
  <w:style w:type="character" w:styleId="Hipercze">
    <w:name w:val="Hyperlink"/>
    <w:basedOn w:val="Domylnaczcionkaakapitu"/>
    <w:uiPriority w:val="99"/>
    <w:unhideWhenUsed/>
    <w:rsid w:val="00817216"/>
    <w:rPr>
      <w:color w:val="0000FF" w:themeColor="hyperlink"/>
      <w:u w:val="single"/>
    </w:rPr>
  </w:style>
  <w:style w:type="paragraph" w:customStyle="1" w:styleId="tabelatekst">
    <w:name w:val="tabela tekst"/>
    <w:basedOn w:val="Tekstpodstawowy2"/>
    <w:rsid w:val="00E92416"/>
    <w:pPr>
      <w:tabs>
        <w:tab w:val="left" w:pos="709"/>
      </w:tabs>
      <w:spacing w:after="0" w:line="360" w:lineRule="auto"/>
      <w:jc w:val="center"/>
    </w:pPr>
    <w:rPr>
      <w:rFonts w:ascii="Times New Roman" w:eastAsia="Times New Roman" w:hAnsi="Times New Roman" w:cs="Times New Roman"/>
      <w:b/>
      <w:sz w:val="24"/>
      <w:szCs w:val="24"/>
      <w:lang w:eastAsia="pl-PL"/>
    </w:rPr>
  </w:style>
  <w:style w:type="character" w:customStyle="1" w:styleId="Nagwek6Znak">
    <w:name w:val="Nagłówek 6 Znak"/>
    <w:basedOn w:val="Domylnaczcionkaakapitu"/>
    <w:link w:val="Nagwek6"/>
    <w:rsid w:val="00855679"/>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uiPriority w:val="9"/>
    <w:semiHidden/>
    <w:rsid w:val="00855679"/>
    <w:rPr>
      <w:rFonts w:asciiTheme="majorHAnsi" w:eastAsiaTheme="majorEastAsia" w:hAnsiTheme="majorHAnsi" w:cstheme="majorBidi"/>
      <w:i/>
      <w:iCs/>
      <w:color w:val="243F60" w:themeColor="accent1" w:themeShade="7F"/>
      <w:sz w:val="24"/>
      <w:szCs w:val="24"/>
      <w:lang w:eastAsia="pl-PL"/>
    </w:rPr>
  </w:style>
  <w:style w:type="character" w:customStyle="1" w:styleId="apple-converted-space">
    <w:name w:val="apple-converted-space"/>
    <w:basedOn w:val="Domylnaczcionkaakapitu"/>
    <w:rsid w:val="00855679"/>
  </w:style>
  <w:style w:type="paragraph" w:styleId="Zwykytekst">
    <w:name w:val="Plain Text"/>
    <w:basedOn w:val="Normalny"/>
    <w:link w:val="ZwykytekstZnak"/>
    <w:rsid w:val="00855679"/>
    <w:pPr>
      <w:spacing w:after="0" w:line="360" w:lineRule="auto"/>
      <w:jc w:val="both"/>
    </w:pPr>
    <w:rPr>
      <w:rFonts w:ascii="Courier New" w:eastAsia="Times New Roman" w:hAnsi="Courier New" w:cs="Times New Roman"/>
      <w:sz w:val="24"/>
      <w:szCs w:val="20"/>
      <w:lang w:eastAsia="pl-PL"/>
    </w:rPr>
  </w:style>
  <w:style w:type="character" w:customStyle="1" w:styleId="ZwykytekstZnak">
    <w:name w:val="Zwykły tekst Znak"/>
    <w:basedOn w:val="Domylnaczcionkaakapitu"/>
    <w:link w:val="Zwykytekst"/>
    <w:rsid w:val="00855679"/>
    <w:rPr>
      <w:rFonts w:ascii="Courier New" w:eastAsia="Times New Roman" w:hAnsi="Courier New" w:cs="Times New Roman"/>
      <w:sz w:val="24"/>
      <w:szCs w:val="20"/>
      <w:lang w:eastAsia="pl-PL"/>
    </w:rPr>
  </w:style>
  <w:style w:type="paragraph" w:styleId="Tekstpodstawowy">
    <w:name w:val="Body Text"/>
    <w:basedOn w:val="Normalny"/>
    <w:link w:val="TekstpodstawowyZnak"/>
    <w:uiPriority w:val="99"/>
    <w:semiHidden/>
    <w:unhideWhenUsed/>
    <w:rsid w:val="00855679"/>
    <w:pPr>
      <w:spacing w:after="120" w:line="240" w:lineRule="auto"/>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uiPriority w:val="99"/>
    <w:semiHidden/>
    <w:rsid w:val="00855679"/>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855679"/>
    <w:rPr>
      <w:sz w:val="16"/>
      <w:szCs w:val="16"/>
    </w:rPr>
  </w:style>
  <w:style w:type="paragraph" w:styleId="Tekstkomentarza">
    <w:name w:val="annotation text"/>
    <w:basedOn w:val="Normalny"/>
    <w:link w:val="TekstkomentarzaZnak"/>
    <w:uiPriority w:val="99"/>
    <w:semiHidden/>
    <w:unhideWhenUsed/>
    <w:rsid w:val="0085567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855679"/>
    <w:rPr>
      <w:sz w:val="20"/>
      <w:szCs w:val="20"/>
    </w:rPr>
  </w:style>
  <w:style w:type="paragraph" w:styleId="Tematkomentarza">
    <w:name w:val="annotation subject"/>
    <w:basedOn w:val="Tekstkomentarza"/>
    <w:next w:val="Tekstkomentarza"/>
    <w:link w:val="TematkomentarzaZnak"/>
    <w:uiPriority w:val="99"/>
    <w:semiHidden/>
    <w:unhideWhenUsed/>
    <w:rsid w:val="00855679"/>
    <w:rPr>
      <w:b/>
      <w:bCs/>
    </w:rPr>
  </w:style>
  <w:style w:type="character" w:customStyle="1" w:styleId="TematkomentarzaZnak">
    <w:name w:val="Temat komentarza Znak"/>
    <w:basedOn w:val="TekstkomentarzaZnak"/>
    <w:link w:val="Tematkomentarza"/>
    <w:uiPriority w:val="99"/>
    <w:semiHidden/>
    <w:rsid w:val="00855679"/>
    <w:rPr>
      <w:b/>
      <w:bCs/>
      <w:sz w:val="20"/>
      <w:szCs w:val="20"/>
    </w:rPr>
  </w:style>
  <w:style w:type="paragraph" w:styleId="NormalnyWeb">
    <w:name w:val="Normal (Web)"/>
    <w:basedOn w:val="Normalny"/>
    <w:uiPriority w:val="99"/>
    <w:semiHidden/>
    <w:unhideWhenUsed/>
    <w:rsid w:val="00855679"/>
    <w:pPr>
      <w:spacing w:before="100" w:beforeAutospacing="1" w:after="100" w:afterAutospacing="1" w:line="240" w:lineRule="auto"/>
    </w:pPr>
    <w:rPr>
      <w:rFonts w:ascii="Times New Roman" w:eastAsiaTheme="minorEastAsia" w:hAnsi="Times New Roman" w:cs="Times New Roman"/>
      <w:sz w:val="24"/>
      <w:szCs w:val="24"/>
      <w:lang w:eastAsia="pl-PL"/>
    </w:rPr>
  </w:style>
  <w:style w:type="paragraph" w:customStyle="1" w:styleId="Default">
    <w:name w:val="Default"/>
    <w:rsid w:val="005B6D9E"/>
    <w:pPr>
      <w:autoSpaceDE w:val="0"/>
      <w:autoSpaceDN w:val="0"/>
      <w:adjustRightInd w:val="0"/>
      <w:spacing w:after="0" w:line="240" w:lineRule="auto"/>
    </w:pPr>
    <w:rPr>
      <w:rFonts w:ascii="Arial" w:eastAsia="Times New Roman" w:hAnsi="Arial" w:cs="Arial"/>
      <w:color w:val="000000"/>
      <w:sz w:val="24"/>
      <w:szCs w:val="24"/>
    </w:rPr>
  </w:style>
  <w:style w:type="paragraph" w:styleId="Tekstprzypisukocowego">
    <w:name w:val="endnote text"/>
    <w:basedOn w:val="Normalny"/>
    <w:link w:val="TekstprzypisukocowegoZnak"/>
    <w:uiPriority w:val="99"/>
    <w:semiHidden/>
    <w:unhideWhenUsed/>
    <w:rsid w:val="00E8559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8559F"/>
    <w:rPr>
      <w:sz w:val="20"/>
      <w:szCs w:val="20"/>
    </w:rPr>
  </w:style>
  <w:style w:type="character" w:styleId="Odwoanieprzypisukocowego">
    <w:name w:val="endnote reference"/>
    <w:basedOn w:val="Domylnaczcionkaakapitu"/>
    <w:uiPriority w:val="99"/>
    <w:semiHidden/>
    <w:unhideWhenUsed/>
    <w:rsid w:val="00E8559F"/>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l.wikipedia.org/wiki/Karabin" TargetMode="Externa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pl.wikipedia.org/wiki/Bro%C5%84_strzelecka" TargetMode="Externa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hyperlink" Target="https://pl.wikipedia.org/wiki/%C5%81o%C5%BCe_(bro%C5%84_palna)" TargetMode="External"/><Relationship Id="rId23" Type="http://schemas.microsoft.com/office/2007/relationships/stylesWithEffects" Target="stylesWithEffects.xml"/><Relationship Id="rId10" Type="http://schemas.openxmlformats.org/officeDocument/2006/relationships/image" Target="media/image3.png"/><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pl.wikipedia.org/wiki/Lufa" TargetMode="Externa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980C95-963C-41AE-81C2-3A8795F49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31</Pages>
  <Words>8195</Words>
  <Characters>49176</Characters>
  <Application>Microsoft Office Word</Application>
  <DocSecurity>0</DocSecurity>
  <Lines>409</Lines>
  <Paragraphs>114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2020-04-06T20:50:00Z</dcterms:created>
  <dcterms:modified xsi:type="dcterms:W3CDTF">2020-04-15T06:39:00Z</dcterms:modified>
</cp:coreProperties>
</file>